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FA7A11" w14:textId="0A32D997"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w:t>
      </w:r>
      <w:r w:rsidR="00A62325">
        <w:rPr>
          <w:rFonts w:ascii="Arial" w:hAnsi="Arial" w:cs="Arial"/>
          <w:b/>
          <w:bCs/>
          <w:sz w:val="24"/>
        </w:rPr>
        <w:t>1</w:t>
      </w:r>
      <w:r w:rsidR="00E2635A">
        <w:rPr>
          <w:rFonts w:ascii="Arial" w:hAnsi="Arial" w:cs="Arial"/>
          <w:b/>
          <w:bCs/>
          <w:sz w:val="24"/>
        </w:rPr>
        <w:t>1</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64740C" w:rsidRPr="0064740C">
        <w:rPr>
          <w:rFonts w:ascii="Arial" w:hAnsi="Arial" w:cs="Arial"/>
          <w:b/>
          <w:bCs/>
          <w:sz w:val="24"/>
        </w:rPr>
        <w:t>22</w:t>
      </w:r>
      <w:r w:rsidR="00E2635A">
        <w:rPr>
          <w:rFonts w:ascii="Arial" w:hAnsi="Arial" w:cs="Arial"/>
          <w:b/>
          <w:bCs/>
          <w:sz w:val="24"/>
        </w:rPr>
        <w:t>1</w:t>
      </w:r>
      <w:r w:rsidR="00D713BD">
        <w:rPr>
          <w:rFonts w:ascii="Arial" w:hAnsi="Arial" w:cs="Arial"/>
          <w:b/>
          <w:bCs/>
          <w:sz w:val="24"/>
        </w:rPr>
        <w:t>2017</w:t>
      </w:r>
    </w:p>
    <w:p w14:paraId="3C29E559" w14:textId="0DD22013" w:rsidR="00A968BE" w:rsidRPr="00BD26DD" w:rsidRDefault="00E2635A"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 xml:space="preserve">Toulouse, France, </w:t>
      </w:r>
      <w:r>
        <w:rPr>
          <w:rFonts w:ascii="Arial" w:hAnsi="Arial" w:cs="Arial"/>
          <w:b/>
          <w:bCs/>
          <w:sz w:val="24"/>
        </w:rPr>
        <w:t>November</w:t>
      </w:r>
      <w:r w:rsidR="0068798C" w:rsidRPr="00BD26DD">
        <w:rPr>
          <w:rFonts w:ascii="Arial" w:hAnsi="Arial" w:cs="Arial" w:hint="eastAsia"/>
          <w:b/>
          <w:bCs/>
          <w:sz w:val="24"/>
        </w:rPr>
        <w:t xml:space="preserve"> </w:t>
      </w:r>
      <w:r w:rsidR="006A0D1E">
        <w:rPr>
          <w:rFonts w:ascii="Arial" w:hAnsi="Arial" w:cs="Arial"/>
          <w:b/>
          <w:bCs/>
          <w:sz w:val="24"/>
        </w:rPr>
        <w:t>1</w:t>
      </w:r>
      <w:r>
        <w:rPr>
          <w:rFonts w:ascii="Arial" w:hAnsi="Arial" w:cs="Arial"/>
          <w:b/>
          <w:bCs/>
          <w:sz w:val="24"/>
        </w:rPr>
        <w:t>4</w:t>
      </w:r>
      <w:r w:rsidR="006A0D1E" w:rsidRPr="006A0D1E">
        <w:rPr>
          <w:rFonts w:ascii="Arial" w:hAnsi="Arial" w:cs="Arial"/>
          <w:b/>
          <w:bCs/>
          <w:sz w:val="24"/>
          <w:vertAlign w:val="superscript"/>
        </w:rPr>
        <w:t>th</w:t>
      </w:r>
      <w:r w:rsidR="006A0D1E">
        <w:rPr>
          <w:rFonts w:ascii="Arial" w:hAnsi="Arial" w:cs="Arial"/>
          <w:b/>
          <w:bCs/>
          <w:sz w:val="24"/>
        </w:rPr>
        <w:t xml:space="preserve"> </w:t>
      </w:r>
      <w:r w:rsidR="00A409A6" w:rsidRPr="00BD26DD">
        <w:rPr>
          <w:rFonts w:ascii="Arial" w:eastAsia="MS Mincho" w:hAnsi="Arial" w:cs="Arial"/>
          <w:b/>
          <w:bCs/>
          <w:sz w:val="24"/>
          <w:lang w:eastAsia="ja-JP"/>
        </w:rPr>
        <w:t>–</w:t>
      </w:r>
      <w:r w:rsidR="007A1AF0">
        <w:rPr>
          <w:rFonts w:ascii="Arial" w:eastAsia="MS Mincho" w:hAnsi="Arial" w:cs="Arial"/>
          <w:b/>
          <w:bCs/>
          <w:sz w:val="24"/>
          <w:lang w:eastAsia="ja-JP"/>
        </w:rPr>
        <w:t xml:space="preserve"> </w:t>
      </w:r>
      <w:r w:rsidR="006A0D1E">
        <w:rPr>
          <w:rFonts w:ascii="Arial" w:eastAsia="MS Mincho" w:hAnsi="Arial" w:cs="Arial"/>
          <w:b/>
          <w:bCs/>
          <w:sz w:val="24"/>
          <w:lang w:eastAsia="ja-JP"/>
        </w:rPr>
        <w:t>1</w:t>
      </w:r>
      <w:r>
        <w:rPr>
          <w:rFonts w:ascii="Arial" w:eastAsia="MS Mincho" w:hAnsi="Arial" w:cs="Arial"/>
          <w:b/>
          <w:bCs/>
          <w:sz w:val="24"/>
          <w:lang w:eastAsia="ja-JP"/>
        </w:rPr>
        <w:t>8</w:t>
      </w:r>
      <w:r w:rsidR="004D16CD" w:rsidRPr="00BD26DD">
        <w:rPr>
          <w:rFonts w:ascii="Arial" w:eastAsia="MS Mincho" w:hAnsi="Arial" w:cs="Arial"/>
          <w:b/>
          <w:bCs/>
          <w:sz w:val="24"/>
          <w:vertAlign w:val="superscript"/>
          <w:lang w:eastAsia="ja-JP"/>
        </w:rPr>
        <w:t>th</w:t>
      </w:r>
      <w:r w:rsidR="004D16CD" w:rsidRPr="00BD26DD">
        <w:rPr>
          <w:rFonts w:ascii="Arial" w:eastAsia="MS Mincho" w:hAnsi="Arial" w:cs="Arial"/>
          <w:b/>
          <w:bCs/>
          <w:sz w:val="24"/>
          <w:lang w:eastAsia="ja-JP"/>
        </w:rPr>
        <w:t>,</w:t>
      </w:r>
      <w:r w:rsidR="0068798C" w:rsidRPr="00BD26DD">
        <w:rPr>
          <w:rFonts w:ascii="Arial" w:eastAsia="MS Mincho" w:hAnsi="Arial" w:cs="Arial"/>
          <w:b/>
          <w:bCs/>
          <w:sz w:val="24"/>
          <w:lang w:eastAsia="ja-JP"/>
        </w:rPr>
        <w:t xml:space="preserve"> 2022</w:t>
      </w:r>
    </w:p>
    <w:p w14:paraId="2E5054E2"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5AD53BDD" w14:textId="1B73AF1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0D45A4">
        <w:rPr>
          <w:rFonts w:ascii="Arial" w:hAnsi="Arial"/>
          <w:sz w:val="24"/>
          <w:lang w:val="en-US" w:eastAsia="ko-KR"/>
        </w:rPr>
        <w:t>7.1</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55132014"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91EA0" w:rsidRPr="00591EA0">
        <w:rPr>
          <w:rFonts w:ascii="Arial" w:hAnsi="Arial"/>
          <w:sz w:val="24"/>
          <w:lang w:val="en-US"/>
        </w:rPr>
        <w:t xml:space="preserve">Discussion on clarification of </w:t>
      </w:r>
      <w:proofErr w:type="spellStart"/>
      <w:r w:rsidR="00591EA0" w:rsidRPr="00591EA0">
        <w:rPr>
          <w:rFonts w:ascii="Arial" w:hAnsi="Arial"/>
          <w:sz w:val="24"/>
          <w:lang w:val="en-US"/>
        </w:rPr>
        <w:t>subband</w:t>
      </w:r>
      <w:proofErr w:type="spellEnd"/>
      <w:r w:rsidR="00591EA0" w:rsidRPr="00591EA0">
        <w:rPr>
          <w:rFonts w:ascii="Arial" w:hAnsi="Arial"/>
          <w:sz w:val="24"/>
          <w:lang w:val="en-US"/>
        </w:rPr>
        <w:t xml:space="preserve"> CSI reporting</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2F596B79" w14:textId="158AF9C9" w:rsidR="00BD6458" w:rsidRDefault="00BD6458" w:rsidP="00BD6458">
      <w:pPr>
        <w:pStyle w:val="0Maintext"/>
        <w:spacing w:after="60" w:afterAutospacing="0"/>
        <w:rPr>
          <w:lang w:val="en-US"/>
        </w:rPr>
      </w:pPr>
      <w:r>
        <w:rPr>
          <w:lang w:val="en-US"/>
        </w:rPr>
        <w:t xml:space="preserve">In </w:t>
      </w:r>
      <w:r w:rsidR="00591EA0">
        <w:rPr>
          <w:lang w:val="en-US"/>
        </w:rPr>
        <w:t>RAN1#110b-e</w:t>
      </w:r>
      <w:r>
        <w:rPr>
          <w:lang w:val="en-US"/>
        </w:rPr>
        <w:t xml:space="preserve">, the issue related to an ambiguity on interpreting the lowest </w:t>
      </w:r>
      <w:proofErr w:type="spellStart"/>
      <w:r>
        <w:rPr>
          <w:lang w:val="en-US"/>
        </w:rPr>
        <w:t>subband</w:t>
      </w:r>
      <w:proofErr w:type="spellEnd"/>
      <w:r>
        <w:rPr>
          <w:lang w:val="en-US"/>
        </w:rPr>
        <w:t xml:space="preserve"> has been raised by some companies [1], [2]</w:t>
      </w:r>
      <w:r w:rsidR="00591EA0">
        <w:rPr>
          <w:lang w:val="en-US"/>
        </w:rPr>
        <w:t xml:space="preserve">. </w:t>
      </w:r>
    </w:p>
    <w:p w14:paraId="062F7D7F" w14:textId="1FD31F01" w:rsidR="00BD6458" w:rsidRDefault="00BD6458" w:rsidP="00BD6458">
      <w:pPr>
        <w:pStyle w:val="0Maintext"/>
        <w:spacing w:after="60" w:afterAutospacing="0"/>
        <w:rPr>
          <w:lang w:val="en-US"/>
        </w:rPr>
      </w:pPr>
      <w:r>
        <w:rPr>
          <w:lang w:val="en-US" w:eastAsia="ko-KR"/>
        </w:rPr>
        <w:t xml:space="preserve">The discussion in RAN1#110b-e focused on how to solve the ambiguity problem [3]. </w:t>
      </w:r>
      <w:r>
        <w:rPr>
          <w:lang w:val="en-US"/>
        </w:rPr>
        <w:t>After the discussion, the following conclusion has been made in RAN1#110b-e [4].</w:t>
      </w:r>
    </w:p>
    <w:tbl>
      <w:tblPr>
        <w:tblStyle w:val="a7"/>
        <w:tblW w:w="0" w:type="auto"/>
        <w:tblLook w:val="04A0" w:firstRow="1" w:lastRow="0" w:firstColumn="1" w:lastColumn="0" w:noHBand="0" w:noVBand="1"/>
      </w:tblPr>
      <w:tblGrid>
        <w:gridCol w:w="9629"/>
      </w:tblGrid>
      <w:tr w:rsidR="00BD6458" w14:paraId="516CD5FE" w14:textId="77777777" w:rsidTr="00BD6458">
        <w:tc>
          <w:tcPr>
            <w:tcW w:w="9629" w:type="dxa"/>
          </w:tcPr>
          <w:p w14:paraId="76E35E64" w14:textId="77777777" w:rsidR="00BD6458" w:rsidRPr="00BD6458" w:rsidRDefault="00BD6458" w:rsidP="00BD6458">
            <w:pPr>
              <w:pStyle w:val="aff0"/>
              <w:rPr>
                <w:rFonts w:ascii="Times New Roman" w:eastAsia="굴림" w:hAnsi="Times New Roman"/>
                <w:b/>
                <w:lang w:val="en-US" w:eastAsia="ko-KR"/>
              </w:rPr>
            </w:pPr>
            <w:r w:rsidRPr="00BD6458">
              <w:rPr>
                <w:rFonts w:ascii="Times New Roman" w:hAnsi="Times New Roman"/>
                <w:b/>
              </w:rPr>
              <w:t>Conclusion</w:t>
            </w:r>
          </w:p>
          <w:p w14:paraId="664A74B9" w14:textId="757DEB2D" w:rsidR="00BD6458" w:rsidRPr="00BD6458" w:rsidRDefault="00BD6458" w:rsidP="00BD6458">
            <w:pPr>
              <w:pStyle w:val="aff0"/>
              <w:rPr>
                <w:rFonts w:ascii="Times" w:hAnsi="Times" w:cs="Times"/>
              </w:rPr>
            </w:pPr>
            <w:r w:rsidRPr="00BD6458">
              <w:rPr>
                <w:rFonts w:ascii="Times New Roman" w:hAnsi="Times New Roman"/>
              </w:rPr>
              <w:t xml:space="preserve">If a UE reports support for R17 release version or later, the UE is expected to follow interpretation 1, otherwise both interpretation 1 and 2 are in the field and the implementation (1 or 2) is unknown to the other side. The interpretation issue to support </w:t>
            </w:r>
            <w:r w:rsidRPr="00BD6458">
              <w:rPr>
                <w:rFonts w:ascii="Times New Roman" w:hAnsi="Times New Roman"/>
                <w:i/>
              </w:rPr>
              <w:t>csi-ReportingBand</w:t>
            </w:r>
            <w:r w:rsidRPr="00BD6458">
              <w:rPr>
                <w:rFonts w:ascii="Times New Roman" w:hAnsi="Times New Roman"/>
              </w:rPr>
              <w:t xml:space="preserve"> according to an unknown Interpretation (1 and 2) can be partially avoided by gNB implementation of restricted configurations of </w:t>
            </w:r>
            <w:r w:rsidRPr="00BD6458">
              <w:rPr>
                <w:rFonts w:ascii="Times New Roman" w:hAnsi="Times New Roman"/>
                <w:i/>
              </w:rPr>
              <w:t>csi-ReportingBand</w:t>
            </w:r>
            <w:r w:rsidRPr="00BD6458">
              <w:rPr>
                <w:rFonts w:ascii="Times New Roman" w:hAnsi="Times New Roman"/>
              </w:rPr>
              <w:t>.</w:t>
            </w:r>
          </w:p>
        </w:tc>
      </w:tr>
    </w:tbl>
    <w:p w14:paraId="535DCE25" w14:textId="77777777" w:rsidR="00BD6458" w:rsidRPr="00BD6458" w:rsidRDefault="00BD6458" w:rsidP="005C36AB">
      <w:pPr>
        <w:pStyle w:val="0Maintext"/>
        <w:spacing w:after="60" w:afterAutospacing="0"/>
        <w:rPr>
          <w:sz w:val="4"/>
          <w:lang w:val="en-US" w:eastAsia="ko-KR"/>
        </w:rPr>
      </w:pPr>
    </w:p>
    <w:p w14:paraId="169B3092" w14:textId="77777777" w:rsidR="00D71100" w:rsidRDefault="00BD6458" w:rsidP="005C36AB">
      <w:pPr>
        <w:pStyle w:val="0Maintext"/>
        <w:spacing w:after="60" w:afterAutospacing="0"/>
        <w:rPr>
          <w:lang w:val="en-US" w:eastAsia="ko-KR"/>
        </w:rPr>
      </w:pPr>
      <w:r>
        <w:rPr>
          <w:rFonts w:hint="eastAsia"/>
          <w:lang w:val="en-US" w:eastAsia="ko-KR"/>
        </w:rPr>
        <w:t xml:space="preserve">The </w:t>
      </w:r>
      <w:r>
        <w:rPr>
          <w:lang w:val="en-US" w:eastAsia="ko-KR"/>
        </w:rPr>
        <w:t>remaining issue</w:t>
      </w:r>
      <w:r w:rsidR="00D71100">
        <w:rPr>
          <w:lang w:val="en-US" w:eastAsia="ko-KR"/>
        </w:rPr>
        <w:t>s</w:t>
      </w:r>
      <w:r>
        <w:rPr>
          <w:lang w:val="en-US" w:eastAsia="ko-KR"/>
        </w:rPr>
        <w:t xml:space="preserve"> </w:t>
      </w:r>
      <w:r w:rsidR="00D71100">
        <w:rPr>
          <w:lang w:val="en-US" w:eastAsia="ko-KR"/>
        </w:rPr>
        <w:t>are as follows:</w:t>
      </w:r>
    </w:p>
    <w:p w14:paraId="645584DA" w14:textId="45265FF7" w:rsidR="00D71100" w:rsidRDefault="00D71100" w:rsidP="00792646">
      <w:pPr>
        <w:pStyle w:val="0Maintext"/>
        <w:numPr>
          <w:ilvl w:val="0"/>
          <w:numId w:val="39"/>
        </w:numPr>
        <w:spacing w:after="60" w:afterAutospacing="0"/>
        <w:rPr>
          <w:lang w:val="en-US"/>
        </w:rPr>
      </w:pPr>
      <w:r>
        <w:rPr>
          <w:lang w:val="en-US" w:eastAsia="ko-KR"/>
        </w:rPr>
        <w:t>W</w:t>
      </w:r>
      <w:r w:rsidR="00BD6458">
        <w:rPr>
          <w:lang w:val="en-US" w:eastAsia="ko-KR"/>
        </w:rPr>
        <w:t xml:space="preserve">hether the changes in RAN1 and RAN2 specification (TS38.212/214/306/331) are needed. </w:t>
      </w:r>
    </w:p>
    <w:p w14:paraId="21E2A076" w14:textId="5807B24A" w:rsidR="00D71100" w:rsidRDefault="00D71100" w:rsidP="00792646">
      <w:pPr>
        <w:pStyle w:val="0Maintext"/>
        <w:numPr>
          <w:ilvl w:val="0"/>
          <w:numId w:val="39"/>
        </w:numPr>
        <w:spacing w:after="60" w:afterAutospacing="0"/>
        <w:rPr>
          <w:lang w:val="en-US"/>
        </w:rPr>
      </w:pPr>
      <w:r>
        <w:rPr>
          <w:rFonts w:hint="eastAsia"/>
          <w:lang w:val="en-US" w:eastAsia="ko-KR"/>
        </w:rPr>
        <w:t>How to distinguish Rel-17 UE</w:t>
      </w:r>
      <w:r>
        <w:rPr>
          <w:lang w:val="en-US" w:eastAsia="ko-KR"/>
        </w:rPr>
        <w:t xml:space="preserve"> (interpretation 1 only) with Rel-15/16 UE (either interpretation 1 or 2 in the field).</w:t>
      </w:r>
    </w:p>
    <w:p w14:paraId="29E8BFBE" w14:textId="110412E5" w:rsidR="005C36AB" w:rsidRDefault="005C36AB" w:rsidP="00D71100">
      <w:pPr>
        <w:pStyle w:val="0Maintext"/>
        <w:spacing w:after="60" w:afterAutospacing="0"/>
        <w:ind w:left="360" w:firstLine="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w:t>
      </w:r>
      <w:r w:rsidR="00BD6458">
        <w:rPr>
          <w:lang w:val="en-US"/>
        </w:rPr>
        <w:t xml:space="preserve">the remaining issue about </w:t>
      </w:r>
      <w:proofErr w:type="spellStart"/>
      <w:r w:rsidR="00BD6458">
        <w:rPr>
          <w:lang w:val="en-US"/>
        </w:rPr>
        <w:t>subband</w:t>
      </w:r>
      <w:proofErr w:type="spellEnd"/>
      <w:r w:rsidR="00BD6458">
        <w:rPr>
          <w:lang w:val="en-US"/>
        </w:rPr>
        <w:t xml:space="preserve"> CSI reporting</w:t>
      </w:r>
      <w:r w:rsidR="00B62803">
        <w:rPr>
          <w:lang w:val="en-US"/>
        </w:rPr>
        <w:t>.</w:t>
      </w:r>
    </w:p>
    <w:p w14:paraId="6110B33D" w14:textId="77777777" w:rsidR="005C36AB" w:rsidRPr="00645E28" w:rsidRDefault="005C36AB" w:rsidP="005C36AB">
      <w:pPr>
        <w:pStyle w:val="0Maintext"/>
        <w:spacing w:after="60" w:afterAutospacing="0"/>
        <w:rPr>
          <w:lang w:val="en-US"/>
        </w:rPr>
      </w:pPr>
    </w:p>
    <w:p w14:paraId="58B9157B" w14:textId="1BEC6C57" w:rsidR="00E42A2F" w:rsidRDefault="00BD6458" w:rsidP="00E42A2F">
      <w:pPr>
        <w:pStyle w:val="1"/>
        <w:spacing w:before="0" w:after="60"/>
        <w:ind w:left="792" w:hanging="792"/>
        <w:rPr>
          <w:lang w:val="en-US"/>
        </w:rPr>
      </w:pPr>
      <w:r>
        <w:rPr>
          <w:lang w:val="en-US"/>
        </w:rPr>
        <w:t xml:space="preserve">Background: possible interpretations on </w:t>
      </w:r>
      <w:proofErr w:type="spellStart"/>
      <w:r>
        <w:rPr>
          <w:lang w:val="en-US"/>
        </w:rPr>
        <w:t>csi-ReportingBand</w:t>
      </w:r>
      <w:proofErr w:type="spellEnd"/>
    </w:p>
    <w:p w14:paraId="79619271" w14:textId="77777777" w:rsidR="00BD6458" w:rsidRDefault="00BD6458" w:rsidP="00BD6458">
      <w:pPr>
        <w:pStyle w:val="0Maintext"/>
        <w:spacing w:after="60" w:afterAutospacing="0"/>
        <w:rPr>
          <w:lang w:val="en-US"/>
        </w:rPr>
      </w:pPr>
      <w:r>
        <w:rPr>
          <w:lang w:val="en-US"/>
        </w:rPr>
        <w:t xml:space="preserve">The issue is that there is an ambiguity on determining the lowest </w:t>
      </w:r>
      <w:proofErr w:type="spellStart"/>
      <w:r>
        <w:rPr>
          <w:lang w:val="en-US"/>
        </w:rPr>
        <w:t>subband</w:t>
      </w:r>
      <w:proofErr w:type="spellEnd"/>
      <w:r>
        <w:rPr>
          <w:lang w:val="en-US"/>
        </w:rPr>
        <w:t xml:space="preserve"> by interpreting the RRC signaling </w:t>
      </w:r>
      <w:proofErr w:type="spellStart"/>
      <w:r w:rsidRPr="00BD6458">
        <w:rPr>
          <w:i/>
          <w:lang w:val="en-US"/>
        </w:rPr>
        <w:t>csi-ReportingBand</w:t>
      </w:r>
      <w:proofErr w:type="spellEnd"/>
      <w:r>
        <w:rPr>
          <w:lang w:val="en-US"/>
        </w:rPr>
        <w:t>, and there can be two interpretations.</w:t>
      </w:r>
    </w:p>
    <w:p w14:paraId="2F3BF5E2" w14:textId="3FB4AF04" w:rsidR="00BD6458" w:rsidRDefault="00BD6458" w:rsidP="00792646">
      <w:pPr>
        <w:pStyle w:val="0Maintext"/>
        <w:numPr>
          <w:ilvl w:val="0"/>
          <w:numId w:val="38"/>
        </w:numPr>
        <w:spacing w:after="60" w:afterAutospacing="0"/>
        <w:rPr>
          <w:lang w:val="en-US"/>
        </w:rPr>
      </w:pPr>
      <w:r>
        <w:rPr>
          <w:lang w:val="en-US"/>
        </w:rPr>
        <w:t xml:space="preserve">Interpretation 1 (i.e., relative position): </w:t>
      </w:r>
      <w:r>
        <w:t>T</w:t>
      </w:r>
      <w:r w:rsidRPr="00D60383">
        <w:t xml:space="preserve">he CSI </w:t>
      </w:r>
      <w:proofErr w:type="spellStart"/>
      <w:r w:rsidRPr="00D60383">
        <w:t>subband</w:t>
      </w:r>
      <w:proofErr w:type="spellEnd"/>
      <w:r w:rsidRPr="00D60383">
        <w:t xml:space="preserve"> index count from the first active </w:t>
      </w:r>
      <w:proofErr w:type="spellStart"/>
      <w:r w:rsidRPr="00D60383">
        <w:t>subband</w:t>
      </w:r>
      <w:proofErr w:type="spellEnd"/>
      <w:r w:rsidRPr="00D60383">
        <w:t xml:space="preserve"> indicated by in the RRC signalling </w:t>
      </w:r>
      <w:proofErr w:type="spellStart"/>
      <w:r w:rsidRPr="00BD6458">
        <w:rPr>
          <w:i/>
        </w:rPr>
        <w:t>csi-ReportingBand</w:t>
      </w:r>
      <w:proofErr w:type="spellEnd"/>
      <w:r w:rsidRPr="00D60383">
        <w:t xml:space="preserve">, i.e., the first “1” </w:t>
      </w:r>
      <w:r>
        <w:t xml:space="preserve">from the right </w:t>
      </w:r>
      <w:r w:rsidRPr="00D60383">
        <w:t xml:space="preserve">in the </w:t>
      </w:r>
      <w:proofErr w:type="spellStart"/>
      <w:r w:rsidRPr="00BD6458">
        <w:rPr>
          <w:i/>
        </w:rPr>
        <w:t>csi-ReportingBand</w:t>
      </w:r>
      <w:proofErr w:type="spellEnd"/>
      <w:r w:rsidRPr="00D60383">
        <w:t xml:space="preserve"> is regarded as </w:t>
      </w:r>
      <w:proofErr w:type="spellStart"/>
      <w:r w:rsidRPr="00D60383">
        <w:t>subband</w:t>
      </w:r>
      <w:proofErr w:type="spellEnd"/>
      <w:r w:rsidRPr="00D60383">
        <w:t xml:space="preserve"> 0, the second “1” is regarded as </w:t>
      </w:r>
      <w:proofErr w:type="spellStart"/>
      <w:r w:rsidRPr="00D60383">
        <w:t>subband</w:t>
      </w:r>
      <w:proofErr w:type="spellEnd"/>
      <w:r w:rsidRPr="00D60383">
        <w:t xml:space="preserve"> 1, etc</w:t>
      </w:r>
      <w:r>
        <w:t>.</w:t>
      </w:r>
    </w:p>
    <w:p w14:paraId="2A54AA42" w14:textId="77777777" w:rsidR="00BD6458" w:rsidRDefault="00BD6458" w:rsidP="00792646">
      <w:pPr>
        <w:pStyle w:val="0Maintext"/>
        <w:numPr>
          <w:ilvl w:val="0"/>
          <w:numId w:val="38"/>
        </w:numPr>
        <w:spacing w:after="60" w:afterAutospacing="0"/>
        <w:rPr>
          <w:lang w:val="en-US"/>
        </w:rPr>
      </w:pPr>
      <w:r>
        <w:rPr>
          <w:lang w:val="en-US"/>
        </w:rPr>
        <w:t xml:space="preserve">Interpretation 2 (i.e., absolute position): </w:t>
      </w:r>
      <w:r>
        <w:t>T</w:t>
      </w:r>
      <w:r w:rsidRPr="00D60383">
        <w:t xml:space="preserve">he CSI </w:t>
      </w:r>
      <w:proofErr w:type="spellStart"/>
      <w:r w:rsidRPr="00D60383">
        <w:t>subband</w:t>
      </w:r>
      <w:proofErr w:type="spellEnd"/>
      <w:r w:rsidRPr="00D60383">
        <w:t xml:space="preserve"> index count from the first </w:t>
      </w:r>
      <w:proofErr w:type="spellStart"/>
      <w:r w:rsidRPr="00D60383">
        <w:t>subband</w:t>
      </w:r>
      <w:proofErr w:type="spellEnd"/>
      <w:r w:rsidRPr="00D60383">
        <w:t xml:space="preserve"> in the BWP, regardless of the RRC signalling </w:t>
      </w:r>
      <w:proofErr w:type="spellStart"/>
      <w:r w:rsidRPr="00BD6458">
        <w:rPr>
          <w:i/>
        </w:rPr>
        <w:t>csi-ReportingBand</w:t>
      </w:r>
      <w:proofErr w:type="spellEnd"/>
      <w:r>
        <w:t>.</w:t>
      </w:r>
    </w:p>
    <w:p w14:paraId="4843496F" w14:textId="070AA037" w:rsidR="00BD6458" w:rsidRDefault="00BD6458" w:rsidP="004C5136">
      <w:pPr>
        <w:pStyle w:val="0Maintext"/>
        <w:spacing w:after="60" w:afterAutospacing="0"/>
        <w:rPr>
          <w:lang w:val="en-US"/>
        </w:rPr>
      </w:pPr>
      <w:r>
        <w:rPr>
          <w:lang w:val="en-US" w:eastAsia="ko-KR"/>
        </w:rPr>
        <w:t xml:space="preserve">The reason why determining the lowest </w:t>
      </w:r>
      <w:proofErr w:type="spellStart"/>
      <w:r>
        <w:rPr>
          <w:lang w:val="en-US" w:eastAsia="ko-KR"/>
        </w:rPr>
        <w:t>subband</w:t>
      </w:r>
      <w:proofErr w:type="spellEnd"/>
      <w:r>
        <w:rPr>
          <w:lang w:val="en-US" w:eastAsia="ko-KR"/>
        </w:rPr>
        <w:t xml:space="preserve"> is important is, when </w:t>
      </w:r>
      <w:proofErr w:type="spellStart"/>
      <w:r>
        <w:rPr>
          <w:lang w:val="en-US" w:eastAsia="ko-KR"/>
        </w:rPr>
        <w:t>subband</w:t>
      </w:r>
      <w:proofErr w:type="spellEnd"/>
      <w:r>
        <w:rPr>
          <w:lang w:val="en-US" w:eastAsia="ko-KR"/>
        </w:rPr>
        <w:t xml:space="preserve"> CSI report is configured, then all </w:t>
      </w:r>
      <w:proofErr w:type="spellStart"/>
      <w:r>
        <w:rPr>
          <w:lang w:val="en-US" w:eastAsia="ko-KR"/>
        </w:rPr>
        <w:t>subbands</w:t>
      </w:r>
      <w:proofErr w:type="spellEnd"/>
      <w:r>
        <w:rPr>
          <w:lang w:val="en-US" w:eastAsia="ko-KR"/>
        </w:rPr>
        <w:t xml:space="preserve"> are divided by even and odd </w:t>
      </w:r>
      <w:proofErr w:type="spellStart"/>
      <w:r>
        <w:rPr>
          <w:lang w:val="en-US" w:eastAsia="ko-KR"/>
        </w:rPr>
        <w:t>subbands</w:t>
      </w:r>
      <w:proofErr w:type="spellEnd"/>
      <w:r>
        <w:rPr>
          <w:lang w:val="en-US" w:eastAsia="ko-KR"/>
        </w:rPr>
        <w:t xml:space="preserve">, and determining which </w:t>
      </w:r>
      <w:proofErr w:type="spellStart"/>
      <w:r>
        <w:rPr>
          <w:lang w:val="en-US" w:eastAsia="ko-KR"/>
        </w:rPr>
        <w:t>subband</w:t>
      </w:r>
      <w:proofErr w:type="spellEnd"/>
      <w:r>
        <w:rPr>
          <w:lang w:val="en-US" w:eastAsia="ko-KR"/>
        </w:rPr>
        <w:t xml:space="preserve"> is even or odd is based on the lowest </w:t>
      </w:r>
      <w:proofErr w:type="spellStart"/>
      <w:r>
        <w:rPr>
          <w:lang w:val="en-US" w:eastAsia="ko-KR"/>
        </w:rPr>
        <w:t>subband</w:t>
      </w:r>
      <w:proofErr w:type="spellEnd"/>
      <w:r>
        <w:rPr>
          <w:lang w:val="en-US" w:eastAsia="ko-KR"/>
        </w:rPr>
        <w:t>. Therefore, above</w:t>
      </w:r>
      <w:r w:rsidRPr="00BD6458">
        <w:rPr>
          <w:lang w:val="en-US"/>
        </w:rPr>
        <w:t xml:space="preserve"> two interpretations cause ambiguity in determining even and odd </w:t>
      </w:r>
      <w:proofErr w:type="spellStart"/>
      <w:r w:rsidRPr="00BD6458">
        <w:rPr>
          <w:lang w:val="en-US"/>
        </w:rPr>
        <w:t>subbands</w:t>
      </w:r>
      <w:proofErr w:type="spellEnd"/>
      <w:r w:rsidRPr="00BD6458">
        <w:rPr>
          <w:lang w:val="en-US"/>
        </w:rPr>
        <w:t xml:space="preserve">, </w:t>
      </w:r>
      <w:r w:rsidR="003F2118">
        <w:rPr>
          <w:lang w:val="en-US"/>
        </w:rPr>
        <w:t>it will lead</w:t>
      </w:r>
      <w:r w:rsidRPr="00BD6458">
        <w:rPr>
          <w:lang w:val="en-US"/>
        </w:rPr>
        <w:t xml:space="preserve"> to two different UCI packing orders. </w:t>
      </w:r>
      <w:r>
        <w:rPr>
          <w:lang w:val="en-US"/>
        </w:rPr>
        <w:t xml:space="preserve">Also, if </w:t>
      </w:r>
      <w:proofErr w:type="spellStart"/>
      <w:r>
        <w:rPr>
          <w:lang w:val="en-US"/>
        </w:rPr>
        <w:t>gNB</w:t>
      </w:r>
      <w:proofErr w:type="spellEnd"/>
      <w:r>
        <w:rPr>
          <w:lang w:val="en-US"/>
        </w:rPr>
        <w:t xml:space="preserve"> and UE have different </w:t>
      </w:r>
      <w:r w:rsidR="003F2118">
        <w:rPr>
          <w:lang w:val="en-US"/>
        </w:rPr>
        <w:t>interpretation</w:t>
      </w:r>
      <w:r>
        <w:rPr>
          <w:lang w:val="en-US"/>
        </w:rPr>
        <w:t xml:space="preserve">, the reported </w:t>
      </w:r>
      <w:proofErr w:type="spellStart"/>
      <w:r>
        <w:rPr>
          <w:lang w:val="en-US"/>
        </w:rPr>
        <w:t>subband</w:t>
      </w:r>
      <w:proofErr w:type="spellEnd"/>
      <w:r>
        <w:rPr>
          <w:lang w:val="en-US"/>
        </w:rPr>
        <w:t xml:space="preserve"> CSI could not be accurately interpreted</w:t>
      </w:r>
      <w:r w:rsidR="003F2118">
        <w:rPr>
          <w:lang w:val="en-US"/>
        </w:rPr>
        <w:t xml:space="preserve"> due to the different understanding on even and odd </w:t>
      </w:r>
      <w:proofErr w:type="spellStart"/>
      <w:r w:rsidR="003F2118">
        <w:rPr>
          <w:lang w:val="en-US"/>
        </w:rPr>
        <w:t>subbands</w:t>
      </w:r>
      <w:proofErr w:type="spellEnd"/>
      <w:r>
        <w:rPr>
          <w:lang w:val="en-US"/>
        </w:rPr>
        <w:t>, so in the end, it would be meaningless.</w:t>
      </w:r>
    </w:p>
    <w:p w14:paraId="7B34B37D" w14:textId="3A7DCEE4" w:rsidR="00BD6458" w:rsidRDefault="00BD6458" w:rsidP="004C5136">
      <w:pPr>
        <w:pStyle w:val="0Maintext"/>
        <w:spacing w:after="60" w:afterAutospacing="0"/>
        <w:rPr>
          <w:lang w:val="en-US" w:eastAsia="ko-KR"/>
        </w:rPr>
      </w:pPr>
      <w:r>
        <w:rPr>
          <w:lang w:val="en-US"/>
        </w:rPr>
        <w:t>In RAN1#110b-e, we have observed that there are UEs which have different interpretations in the market in Rel-15/16 and already in the field.</w:t>
      </w:r>
    </w:p>
    <w:p w14:paraId="182CB80C" w14:textId="77777777" w:rsidR="00BD6458" w:rsidRDefault="00BD6458" w:rsidP="004C5136">
      <w:pPr>
        <w:pStyle w:val="0Maintext"/>
        <w:spacing w:after="60" w:afterAutospacing="0"/>
        <w:rPr>
          <w:lang w:val="en-US"/>
        </w:rPr>
      </w:pPr>
    </w:p>
    <w:p w14:paraId="28D0AD9D" w14:textId="2B45AEC6" w:rsidR="00BD6458" w:rsidRDefault="00BD6458" w:rsidP="00BD6458">
      <w:pPr>
        <w:pStyle w:val="1"/>
        <w:spacing w:before="0" w:after="60"/>
        <w:ind w:left="792" w:hanging="792"/>
        <w:rPr>
          <w:lang w:val="en-US"/>
        </w:rPr>
      </w:pPr>
      <w:r>
        <w:rPr>
          <w:lang w:val="en-US"/>
        </w:rPr>
        <w:t>Views on RAN1 specification</w:t>
      </w:r>
      <w:r w:rsidR="003F2118">
        <w:rPr>
          <w:lang w:val="en-US"/>
        </w:rPr>
        <w:t xml:space="preserve"> change</w:t>
      </w:r>
    </w:p>
    <w:p w14:paraId="4112007F" w14:textId="77777777" w:rsidR="00D71100" w:rsidRDefault="00BD6458" w:rsidP="00BD6458">
      <w:pPr>
        <w:pStyle w:val="0Maintext"/>
        <w:spacing w:after="60" w:afterAutospacing="0"/>
        <w:rPr>
          <w:lang w:val="en-US" w:eastAsia="ko-KR"/>
        </w:rPr>
      </w:pPr>
      <w:r>
        <w:rPr>
          <w:lang w:val="en-US" w:eastAsia="ko-KR"/>
        </w:rPr>
        <w:t xml:space="preserve">During the discussion in RAN1#110b-e [4], it was observed that </w:t>
      </w:r>
      <w:r w:rsidR="003F2118">
        <w:rPr>
          <w:lang w:val="en-US" w:eastAsia="ko-KR"/>
        </w:rPr>
        <w:t xml:space="preserve">the same </w:t>
      </w:r>
      <w:r>
        <w:rPr>
          <w:lang w:val="en-US" w:eastAsia="ko-KR"/>
        </w:rPr>
        <w:t xml:space="preserve">issue was </w:t>
      </w:r>
      <w:r w:rsidR="003F2118">
        <w:rPr>
          <w:lang w:val="en-US" w:eastAsia="ko-KR"/>
        </w:rPr>
        <w:t xml:space="preserve">already </w:t>
      </w:r>
      <w:r>
        <w:rPr>
          <w:lang w:val="en-US" w:eastAsia="ko-KR"/>
        </w:rPr>
        <w:t>discussed in RAN1#94 as Rel-15 CR issue [5], and endorsed as</w:t>
      </w:r>
      <w:r w:rsidR="003F2118">
        <w:rPr>
          <w:lang w:val="en-US" w:eastAsia="ko-KR"/>
        </w:rPr>
        <w:t xml:space="preserve"> interpretation 1. Also, a company who supports interpretation 2 also mentioned that the reason why they implemented as interpretation 2 is based on the wording in RAN2 specification, not based on RAN1’s. </w:t>
      </w:r>
    </w:p>
    <w:p w14:paraId="73B30A6C" w14:textId="53CDF20F" w:rsidR="003F2118" w:rsidRDefault="003F2118" w:rsidP="00BD6458">
      <w:pPr>
        <w:pStyle w:val="0Maintext"/>
        <w:spacing w:after="60" w:afterAutospacing="0"/>
        <w:rPr>
          <w:lang w:val="en-US" w:eastAsia="ko-KR"/>
        </w:rPr>
      </w:pPr>
      <w:r>
        <w:rPr>
          <w:lang w:val="en-US" w:eastAsia="ko-KR"/>
        </w:rPr>
        <w:lastRenderedPageBreak/>
        <w:t xml:space="preserve">Further, </w:t>
      </w:r>
      <w:r w:rsidR="00D71100">
        <w:rPr>
          <w:lang w:val="en-US" w:eastAsia="ko-KR"/>
        </w:rPr>
        <w:t xml:space="preserve">we think that the wording itself in RAN1 specification is clearly mentioned as interpretation 1. The following sentences are </w:t>
      </w:r>
      <w:r>
        <w:rPr>
          <w:lang w:val="en-US" w:eastAsia="ko-KR"/>
        </w:rPr>
        <w:t xml:space="preserve">the </w:t>
      </w:r>
      <w:r w:rsidR="00B51FA6">
        <w:rPr>
          <w:lang w:val="en-US" w:eastAsia="ko-KR"/>
        </w:rPr>
        <w:t xml:space="preserve">related </w:t>
      </w:r>
      <w:r w:rsidR="00D71100">
        <w:rPr>
          <w:lang w:val="en-US" w:eastAsia="ko-KR"/>
        </w:rPr>
        <w:t>ones</w:t>
      </w:r>
      <w:r>
        <w:rPr>
          <w:lang w:val="en-US" w:eastAsia="ko-KR"/>
        </w:rPr>
        <w:t xml:space="preserve"> in RAN1 speci</w:t>
      </w:r>
      <w:r w:rsidR="00B51FA6">
        <w:rPr>
          <w:lang w:val="en-US" w:eastAsia="ko-KR"/>
        </w:rPr>
        <w:t xml:space="preserve">fication, especially yellow-highlighted </w:t>
      </w:r>
      <w:r>
        <w:rPr>
          <w:lang w:val="en-US" w:eastAsia="ko-KR"/>
        </w:rPr>
        <w:t>as follows:</w:t>
      </w:r>
    </w:p>
    <w:tbl>
      <w:tblPr>
        <w:tblStyle w:val="a7"/>
        <w:tblW w:w="0" w:type="auto"/>
        <w:tblLook w:val="04A0" w:firstRow="1" w:lastRow="0" w:firstColumn="1" w:lastColumn="0" w:noHBand="0" w:noVBand="1"/>
      </w:tblPr>
      <w:tblGrid>
        <w:gridCol w:w="9629"/>
      </w:tblGrid>
      <w:tr w:rsidR="003F2118" w14:paraId="7325EE4C" w14:textId="77777777" w:rsidTr="003F2118">
        <w:tc>
          <w:tcPr>
            <w:tcW w:w="9629" w:type="dxa"/>
          </w:tcPr>
          <w:p w14:paraId="6EDECA39" w14:textId="22036016" w:rsidR="003F2118" w:rsidRPr="003F2118" w:rsidRDefault="003F2118" w:rsidP="003F2118">
            <w:pPr>
              <w:pStyle w:val="0Maintext"/>
              <w:spacing w:after="60" w:afterAutospacing="0"/>
              <w:ind w:firstLine="0"/>
              <w:rPr>
                <w:u w:val="single"/>
                <w:lang w:eastAsia="ko-KR"/>
              </w:rPr>
            </w:pPr>
            <w:r w:rsidRPr="003F2118">
              <w:rPr>
                <w:rFonts w:hint="eastAsia"/>
                <w:u w:val="single"/>
                <w:lang w:eastAsia="ko-KR"/>
              </w:rPr>
              <w:t>Clause 5.2.3 CSI reporting using PUSCH in TS38.214</w:t>
            </w:r>
          </w:p>
          <w:p w14:paraId="52070A60" w14:textId="169F0DBD" w:rsidR="003F2118" w:rsidRDefault="003F2118" w:rsidP="003F2118">
            <w:pPr>
              <w:pStyle w:val="0Maintext"/>
              <w:spacing w:after="60" w:afterAutospacing="0"/>
              <w:ind w:firstLine="0"/>
              <w:rPr>
                <w:lang w:val="en-US" w:eastAsia="ko-KR"/>
              </w:rPr>
            </w:pPr>
            <w:r w:rsidRPr="003F2118">
              <w:rPr>
                <w:lang w:eastAsia="ko-KR"/>
              </w:rPr>
              <w:t xml:space="preserve">When CSI reporting on PUSCH comprises two parts, the UE may omit a portion of the Part 2 CSI. Omission of Part 2 CSI is according to the priority order shown in Table 5.2.3-1, where </w:t>
            </w:r>
            <w:proofErr w:type="spellStart"/>
            <w:r w:rsidRPr="003F2118">
              <w:rPr>
                <w:i/>
                <w:iCs/>
                <w:lang w:eastAsia="ko-KR"/>
              </w:rPr>
              <w:t>N</w:t>
            </w:r>
            <w:r w:rsidRPr="003F2118">
              <w:rPr>
                <w:i/>
                <w:iCs/>
                <w:vertAlign w:val="subscript"/>
                <w:lang w:eastAsia="ko-KR"/>
              </w:rPr>
              <w:t>rep</w:t>
            </w:r>
            <w:proofErr w:type="spellEnd"/>
            <w:r w:rsidRPr="003F2118">
              <w:rPr>
                <w:lang w:eastAsia="ko-KR"/>
              </w:rPr>
              <w:t xml:space="preserve"> is the lowest priority and the CSI report n corresponds to the CSI report with the nth smallest </w:t>
            </w:r>
            <w:proofErr w:type="spellStart"/>
            <w:r w:rsidRPr="003F2118">
              <w:rPr>
                <w:i/>
                <w:iCs/>
                <w:lang w:eastAsia="ko-KR"/>
              </w:rPr>
              <w:t>Pri</w:t>
            </w:r>
            <w:r w:rsidRPr="003F2118">
              <w:rPr>
                <w:i/>
                <w:iCs/>
                <w:vertAlign w:val="subscript"/>
                <w:lang w:eastAsia="ko-KR"/>
              </w:rPr>
              <w:t>i</w:t>
            </w:r>
            <w:proofErr w:type="gramStart"/>
            <w:r w:rsidRPr="003F2118">
              <w:rPr>
                <w:i/>
                <w:iCs/>
                <w:vertAlign w:val="subscript"/>
                <w:lang w:eastAsia="ko-KR"/>
              </w:rPr>
              <w:t>,CSI</w:t>
            </w:r>
            <w:proofErr w:type="spellEnd"/>
            <w:proofErr w:type="gramEnd"/>
            <w:r w:rsidRPr="003F2118">
              <w:rPr>
                <w:lang w:eastAsia="ko-KR"/>
              </w:rPr>
              <w:t>(</w:t>
            </w:r>
            <w:proofErr w:type="spellStart"/>
            <w:r w:rsidRPr="003F2118">
              <w:rPr>
                <w:lang w:eastAsia="ko-KR"/>
              </w:rPr>
              <w:t>y,k,c,s</w:t>
            </w:r>
            <w:proofErr w:type="spellEnd"/>
            <w:r w:rsidRPr="003F2118">
              <w:rPr>
                <w:lang w:eastAsia="ko-KR"/>
              </w:rPr>
              <w:t>) value among the</w:t>
            </w:r>
            <w:r w:rsidRPr="003F2118">
              <w:rPr>
                <w:i/>
                <w:iCs/>
                <w:lang w:eastAsia="ko-KR"/>
              </w:rPr>
              <w:t xml:space="preserve"> </w:t>
            </w:r>
            <w:proofErr w:type="spellStart"/>
            <w:r w:rsidRPr="003F2118">
              <w:rPr>
                <w:i/>
                <w:iCs/>
                <w:lang w:eastAsia="ko-KR"/>
              </w:rPr>
              <w:t>N</w:t>
            </w:r>
            <w:r w:rsidRPr="003F2118">
              <w:rPr>
                <w:i/>
                <w:iCs/>
                <w:vertAlign w:val="subscript"/>
                <w:lang w:eastAsia="ko-KR"/>
              </w:rPr>
              <w:t>rep</w:t>
            </w:r>
            <w:proofErr w:type="spellEnd"/>
            <w:r w:rsidRPr="003F2118">
              <w:rPr>
                <w:i/>
                <w:iCs/>
                <w:vertAlign w:val="subscript"/>
                <w:lang w:eastAsia="ko-KR"/>
              </w:rPr>
              <w:t xml:space="preserve"> </w:t>
            </w:r>
            <w:r w:rsidRPr="003F2118">
              <w:rPr>
                <w:lang w:eastAsia="ko-KR"/>
              </w:rPr>
              <w:t xml:space="preserve">CSI reports as defined in Clause 5.2.5. </w:t>
            </w:r>
            <w:r w:rsidRPr="003F2118">
              <w:rPr>
                <w:highlight w:val="yellow"/>
                <w:lang w:eastAsia="ko-KR"/>
              </w:rPr>
              <w:t xml:space="preserve">The </w:t>
            </w:r>
            <w:proofErr w:type="spellStart"/>
            <w:r w:rsidRPr="003F2118">
              <w:rPr>
                <w:highlight w:val="yellow"/>
                <w:lang w:eastAsia="ko-KR"/>
              </w:rPr>
              <w:t>subbands</w:t>
            </w:r>
            <w:proofErr w:type="spellEnd"/>
            <w:r w:rsidRPr="003F2118">
              <w:rPr>
                <w:highlight w:val="yellow"/>
                <w:lang w:eastAsia="ko-KR"/>
              </w:rPr>
              <w:t xml:space="preserve"> for a </w:t>
            </w:r>
            <w:r w:rsidRPr="003F2118">
              <w:rPr>
                <w:highlight w:val="cyan"/>
                <w:lang w:eastAsia="ko-KR"/>
              </w:rPr>
              <w:t xml:space="preserve">given CSI report </w:t>
            </w:r>
            <w:r w:rsidRPr="003F2118">
              <w:rPr>
                <w:i/>
                <w:iCs/>
                <w:highlight w:val="cyan"/>
                <w:lang w:eastAsia="ko-KR"/>
              </w:rPr>
              <w:t>n</w:t>
            </w:r>
            <w:r w:rsidRPr="003F2118">
              <w:rPr>
                <w:highlight w:val="yellow"/>
                <w:lang w:eastAsia="ko-KR"/>
              </w:rPr>
              <w:t xml:space="preserve"> indicated by the higher layer parameter </w:t>
            </w:r>
            <w:proofErr w:type="spellStart"/>
            <w:r w:rsidRPr="003F2118">
              <w:rPr>
                <w:i/>
                <w:iCs/>
                <w:highlight w:val="yellow"/>
                <w:lang w:eastAsia="ko-KR"/>
              </w:rPr>
              <w:t>csi-ReportingBand</w:t>
            </w:r>
            <w:proofErr w:type="spellEnd"/>
            <w:r w:rsidRPr="003F2118">
              <w:rPr>
                <w:highlight w:val="yellow"/>
                <w:lang w:eastAsia="ko-KR"/>
              </w:rPr>
              <w:t xml:space="preserve"> are numbered continuously in increasing order with the lowest </w:t>
            </w:r>
            <w:proofErr w:type="spellStart"/>
            <w:r w:rsidRPr="003F2118">
              <w:rPr>
                <w:highlight w:val="yellow"/>
                <w:lang w:eastAsia="ko-KR"/>
              </w:rPr>
              <w:t>subband</w:t>
            </w:r>
            <w:proofErr w:type="spellEnd"/>
            <w:r w:rsidRPr="003F2118">
              <w:rPr>
                <w:highlight w:val="yellow"/>
                <w:lang w:eastAsia="ko-KR"/>
              </w:rPr>
              <w:t xml:space="preserve"> of </w:t>
            </w:r>
            <w:proofErr w:type="spellStart"/>
            <w:r w:rsidRPr="003F2118">
              <w:rPr>
                <w:i/>
                <w:iCs/>
                <w:highlight w:val="yellow"/>
                <w:lang w:eastAsia="ko-KR"/>
              </w:rPr>
              <w:t>csi-ReportingBand</w:t>
            </w:r>
            <w:proofErr w:type="spellEnd"/>
            <w:r w:rsidRPr="003F2118">
              <w:rPr>
                <w:highlight w:val="yellow"/>
                <w:lang w:eastAsia="ko-KR"/>
              </w:rPr>
              <w:t xml:space="preserve"> as </w:t>
            </w:r>
            <w:proofErr w:type="spellStart"/>
            <w:r w:rsidRPr="003F2118">
              <w:rPr>
                <w:highlight w:val="yellow"/>
                <w:lang w:eastAsia="ko-KR"/>
              </w:rPr>
              <w:t>subband</w:t>
            </w:r>
            <w:proofErr w:type="spellEnd"/>
            <w:r w:rsidRPr="003F2118">
              <w:rPr>
                <w:highlight w:val="yellow"/>
                <w:lang w:eastAsia="ko-KR"/>
              </w:rPr>
              <w:t xml:space="preserve"> 0.</w:t>
            </w:r>
            <w:r w:rsidRPr="003F2118">
              <w:rPr>
                <w:lang w:eastAsia="ko-KR"/>
              </w:rPr>
              <w:t xml:space="preserve"> When omitting Part 2 CSI information for a particular priority level, the UE shall omit all of the information at that priority level.</w:t>
            </w:r>
          </w:p>
        </w:tc>
      </w:tr>
    </w:tbl>
    <w:p w14:paraId="3C420408" w14:textId="3B0578DF" w:rsidR="003F2118" w:rsidRDefault="003F2118" w:rsidP="003F2118">
      <w:pPr>
        <w:pStyle w:val="0Maintext"/>
        <w:spacing w:after="60" w:afterAutospacing="0"/>
        <w:ind w:firstLine="0"/>
        <w:rPr>
          <w:lang w:val="en-US" w:eastAsia="ko-KR"/>
        </w:rPr>
      </w:pPr>
    </w:p>
    <w:tbl>
      <w:tblPr>
        <w:tblStyle w:val="a7"/>
        <w:tblW w:w="0" w:type="auto"/>
        <w:tblLook w:val="04A0" w:firstRow="1" w:lastRow="0" w:firstColumn="1" w:lastColumn="0" w:noHBand="0" w:noVBand="1"/>
      </w:tblPr>
      <w:tblGrid>
        <w:gridCol w:w="9629"/>
      </w:tblGrid>
      <w:tr w:rsidR="003F2118" w14:paraId="140A7CC5" w14:textId="77777777" w:rsidTr="003F2118">
        <w:tc>
          <w:tcPr>
            <w:tcW w:w="9629" w:type="dxa"/>
          </w:tcPr>
          <w:p w14:paraId="10745D88" w14:textId="13D5FA7D" w:rsidR="003F2118" w:rsidRPr="003F2118" w:rsidRDefault="003F2118" w:rsidP="003F2118">
            <w:pPr>
              <w:pStyle w:val="0Maintext"/>
              <w:spacing w:after="60" w:afterAutospacing="0"/>
              <w:ind w:firstLine="0"/>
              <w:rPr>
                <w:u w:val="single"/>
                <w:lang w:val="en-US" w:eastAsia="ko-KR"/>
              </w:rPr>
            </w:pPr>
            <w:r w:rsidRPr="003F2118">
              <w:rPr>
                <w:rFonts w:hint="eastAsia"/>
                <w:u w:val="single"/>
                <w:lang w:val="en-US" w:eastAsia="ko-KR"/>
              </w:rPr>
              <w:t>Clause 6.3.1.1.2 CSI only in TS38.212</w:t>
            </w:r>
            <w:r>
              <w:rPr>
                <w:u w:val="single"/>
                <w:lang w:val="en-US" w:eastAsia="ko-KR"/>
              </w:rPr>
              <w:t xml:space="preserve"> (Note in Table 6.3.1.1.2-11)</w:t>
            </w:r>
          </w:p>
          <w:p w14:paraId="1101FB18" w14:textId="3494DE36" w:rsidR="003F2118" w:rsidRPr="003F2118" w:rsidRDefault="003F2118" w:rsidP="003F2118">
            <w:pPr>
              <w:pStyle w:val="0Maintext"/>
              <w:spacing w:after="60" w:afterAutospacing="0"/>
              <w:ind w:firstLine="0"/>
              <w:rPr>
                <w:lang w:val="en-US" w:eastAsia="ko-KR"/>
              </w:rPr>
            </w:pPr>
            <w:r w:rsidRPr="003F2118">
              <w:rPr>
                <w:lang w:val="en-US" w:eastAsia="ko-KR"/>
              </w:rPr>
              <w:t xml:space="preserve">Note: </w:t>
            </w:r>
            <w:proofErr w:type="spellStart"/>
            <w:r w:rsidRPr="003F2118">
              <w:rPr>
                <w:highlight w:val="yellow"/>
                <w:lang w:val="en-US" w:eastAsia="ko-KR"/>
              </w:rPr>
              <w:t>Subbands</w:t>
            </w:r>
            <w:proofErr w:type="spellEnd"/>
            <w:r w:rsidRPr="003F2118">
              <w:rPr>
                <w:highlight w:val="yellow"/>
                <w:lang w:val="en-US" w:eastAsia="ko-KR"/>
              </w:rPr>
              <w:t xml:space="preserve"> for </w:t>
            </w:r>
            <w:r w:rsidRPr="003F2118">
              <w:rPr>
                <w:highlight w:val="cyan"/>
                <w:lang w:val="en-US" w:eastAsia="ko-KR"/>
              </w:rPr>
              <w:t xml:space="preserve">given CSI report </w:t>
            </w:r>
            <w:r w:rsidRPr="003F2118">
              <w:rPr>
                <w:i/>
                <w:iCs/>
                <w:highlight w:val="cyan"/>
                <w:lang w:val="en-US" w:eastAsia="ko-KR"/>
              </w:rPr>
              <w:t>n</w:t>
            </w:r>
            <w:r w:rsidRPr="003F2118">
              <w:rPr>
                <w:i/>
                <w:iCs/>
                <w:highlight w:val="yellow"/>
                <w:lang w:val="en-US" w:eastAsia="ko-KR"/>
              </w:rPr>
              <w:t xml:space="preserve"> </w:t>
            </w:r>
            <w:r w:rsidRPr="003F2118">
              <w:rPr>
                <w:highlight w:val="yellow"/>
                <w:lang w:val="en-US" w:eastAsia="ko-KR"/>
              </w:rPr>
              <w:t xml:space="preserve">indicated by the higher layer parameter </w:t>
            </w:r>
            <w:proofErr w:type="spellStart"/>
            <w:r w:rsidRPr="003F2118">
              <w:rPr>
                <w:i/>
                <w:iCs/>
                <w:highlight w:val="yellow"/>
                <w:lang w:val="en-US" w:eastAsia="ko-KR"/>
              </w:rPr>
              <w:t>csi-ReportingBand</w:t>
            </w:r>
            <w:proofErr w:type="spellEnd"/>
            <w:r w:rsidRPr="003F2118">
              <w:rPr>
                <w:i/>
                <w:iCs/>
                <w:highlight w:val="yellow"/>
                <w:lang w:val="en-US" w:eastAsia="ko-KR"/>
              </w:rPr>
              <w:t xml:space="preserve"> </w:t>
            </w:r>
            <w:r w:rsidRPr="003F2118">
              <w:rPr>
                <w:highlight w:val="yellow"/>
                <w:lang w:val="en-US" w:eastAsia="ko-KR"/>
              </w:rPr>
              <w:t xml:space="preserve">are numbered continuously in the increasing order with the lowest </w:t>
            </w:r>
            <w:proofErr w:type="spellStart"/>
            <w:r w:rsidRPr="003F2118">
              <w:rPr>
                <w:highlight w:val="yellow"/>
                <w:lang w:val="en-US" w:eastAsia="ko-KR"/>
              </w:rPr>
              <w:t>subband</w:t>
            </w:r>
            <w:proofErr w:type="spellEnd"/>
            <w:r w:rsidRPr="003F2118">
              <w:rPr>
                <w:highlight w:val="yellow"/>
                <w:lang w:val="en-US" w:eastAsia="ko-KR"/>
              </w:rPr>
              <w:t xml:space="preserve"> of </w:t>
            </w:r>
            <w:proofErr w:type="spellStart"/>
            <w:r w:rsidRPr="003F2118">
              <w:rPr>
                <w:i/>
                <w:iCs/>
                <w:highlight w:val="yellow"/>
                <w:lang w:val="en-US" w:eastAsia="ko-KR"/>
              </w:rPr>
              <w:t>csi-ReportingBand</w:t>
            </w:r>
            <w:proofErr w:type="spellEnd"/>
            <w:r w:rsidRPr="003F2118">
              <w:rPr>
                <w:i/>
                <w:iCs/>
                <w:highlight w:val="yellow"/>
                <w:lang w:val="en-US" w:eastAsia="ko-KR"/>
              </w:rPr>
              <w:t xml:space="preserve"> </w:t>
            </w:r>
            <w:r w:rsidRPr="003F2118">
              <w:rPr>
                <w:highlight w:val="yellow"/>
                <w:lang w:val="en-US" w:eastAsia="ko-KR"/>
              </w:rPr>
              <w:t xml:space="preserve">as </w:t>
            </w:r>
            <w:proofErr w:type="spellStart"/>
            <w:r w:rsidRPr="003F2118">
              <w:rPr>
                <w:highlight w:val="yellow"/>
                <w:lang w:val="en-US" w:eastAsia="ko-KR"/>
              </w:rPr>
              <w:t>subband</w:t>
            </w:r>
            <w:proofErr w:type="spellEnd"/>
            <w:r w:rsidRPr="003F2118">
              <w:rPr>
                <w:highlight w:val="yellow"/>
                <w:lang w:val="en-US" w:eastAsia="ko-KR"/>
              </w:rPr>
              <w:t xml:space="preserve"> 0.</w:t>
            </w:r>
          </w:p>
        </w:tc>
      </w:tr>
    </w:tbl>
    <w:p w14:paraId="755687CD" w14:textId="24357551" w:rsidR="00BD6458" w:rsidRDefault="003F2118" w:rsidP="00BD6458">
      <w:pPr>
        <w:pStyle w:val="0Maintext"/>
        <w:spacing w:after="60" w:afterAutospacing="0"/>
        <w:rPr>
          <w:lang w:val="en-US" w:eastAsia="ko-KR"/>
        </w:rPr>
      </w:pPr>
      <w:r>
        <w:rPr>
          <w:lang w:val="en-US" w:eastAsia="ko-KR"/>
        </w:rPr>
        <w:t xml:space="preserve">From our view, as endorsed in RAN1#94, it is clear that the </w:t>
      </w:r>
      <w:proofErr w:type="spellStart"/>
      <w:r>
        <w:rPr>
          <w:lang w:val="en-US" w:eastAsia="ko-KR"/>
        </w:rPr>
        <w:t>subband</w:t>
      </w:r>
      <w:proofErr w:type="spellEnd"/>
      <w:r>
        <w:rPr>
          <w:lang w:val="en-US" w:eastAsia="ko-KR"/>
        </w:rPr>
        <w:t xml:space="preserve"> indexing is based on the “</w:t>
      </w:r>
      <w:r w:rsidRPr="003F2118">
        <w:rPr>
          <w:highlight w:val="cyan"/>
          <w:lang w:val="en-US" w:eastAsia="ko-KR"/>
        </w:rPr>
        <w:t>given CSI report</w:t>
      </w:r>
      <w:r>
        <w:rPr>
          <w:lang w:val="en-US" w:eastAsia="ko-KR"/>
        </w:rPr>
        <w:t xml:space="preserve">”, which means that the </w:t>
      </w:r>
      <w:proofErr w:type="spellStart"/>
      <w:r>
        <w:rPr>
          <w:lang w:val="en-US" w:eastAsia="ko-KR"/>
        </w:rPr>
        <w:t>subband</w:t>
      </w:r>
      <w:proofErr w:type="spellEnd"/>
      <w:r>
        <w:rPr>
          <w:lang w:val="en-US" w:eastAsia="ko-KR"/>
        </w:rPr>
        <w:t xml:space="preserve"> indexing is determined within </w:t>
      </w:r>
      <w:proofErr w:type="spellStart"/>
      <w:r>
        <w:rPr>
          <w:lang w:val="en-US" w:eastAsia="ko-KR"/>
        </w:rPr>
        <w:t>subbands</w:t>
      </w:r>
      <w:proofErr w:type="spellEnd"/>
      <w:r>
        <w:rPr>
          <w:lang w:val="en-US" w:eastAsia="ko-KR"/>
        </w:rPr>
        <w:t xml:space="preserve"> which are actually reported. Therefore, there is no ambiguity on RAN1 specifications, so we don’t think that RAN1 specification change is needed even in Rel-17.</w:t>
      </w:r>
    </w:p>
    <w:p w14:paraId="0B7B0FDC" w14:textId="77777777" w:rsidR="003F2118" w:rsidRDefault="003F2118" w:rsidP="003F2118">
      <w:pPr>
        <w:pStyle w:val="0Maintext"/>
        <w:spacing w:after="60" w:afterAutospacing="0"/>
        <w:ind w:firstLine="0"/>
        <w:rPr>
          <w:lang w:val="en-US" w:eastAsia="ko-KR"/>
        </w:rPr>
      </w:pPr>
    </w:p>
    <w:p w14:paraId="5BF163E7" w14:textId="13831A8F" w:rsidR="00C37D7B" w:rsidRDefault="003F2118" w:rsidP="003F2118">
      <w:pPr>
        <w:pStyle w:val="0Maintext"/>
        <w:spacing w:after="60" w:afterAutospacing="0"/>
        <w:ind w:firstLine="0"/>
        <w:rPr>
          <w:lang w:val="en-US" w:eastAsia="ko-KR"/>
        </w:rPr>
      </w:pPr>
      <w:r w:rsidRPr="004C5136">
        <w:rPr>
          <w:b/>
          <w:i/>
          <w:lang w:val="en-US"/>
        </w:rPr>
        <w:t>Proposal 1:</w:t>
      </w:r>
      <w:r w:rsidRPr="004C5136">
        <w:rPr>
          <w:i/>
          <w:lang w:val="en-US"/>
        </w:rPr>
        <w:t xml:space="preserve"> </w:t>
      </w:r>
      <w:r>
        <w:rPr>
          <w:i/>
          <w:lang w:val="en-US"/>
        </w:rPr>
        <w:t>Corresponding CR in RAN1 specification (TS38.212/214) is not needed since it was endorsed as Interpretation 1 in RAN1#94 and the wording itself in the current RAN1 specification is clearly mentioned as Interpretation 1.</w:t>
      </w:r>
      <w:r>
        <w:rPr>
          <w:i/>
          <w:lang w:val="en-US"/>
        </w:rPr>
        <w:br/>
      </w:r>
    </w:p>
    <w:p w14:paraId="759AB07E" w14:textId="07E4A8DA" w:rsidR="00BD6458" w:rsidRDefault="00BD6458" w:rsidP="00BD6458">
      <w:pPr>
        <w:pStyle w:val="1"/>
        <w:spacing w:before="0" w:after="60"/>
        <w:ind w:left="792" w:hanging="792"/>
        <w:rPr>
          <w:lang w:val="en-US"/>
        </w:rPr>
      </w:pPr>
      <w:r>
        <w:rPr>
          <w:lang w:val="en-US"/>
        </w:rPr>
        <w:t xml:space="preserve">Views on </w:t>
      </w:r>
      <w:r w:rsidR="004E713D">
        <w:rPr>
          <w:rFonts w:hint="eastAsia"/>
          <w:lang w:val="en-US"/>
        </w:rPr>
        <w:t xml:space="preserve">RRC description </w:t>
      </w:r>
    </w:p>
    <w:p w14:paraId="776B4AD3" w14:textId="77777777" w:rsidR="00D71100" w:rsidRDefault="003F2118" w:rsidP="003F2118">
      <w:pPr>
        <w:pStyle w:val="0Maintext"/>
        <w:spacing w:after="60" w:afterAutospacing="0"/>
        <w:rPr>
          <w:lang w:val="en-US" w:eastAsia="ko-KR"/>
        </w:rPr>
      </w:pPr>
      <w:r>
        <w:rPr>
          <w:lang w:val="en-US" w:eastAsia="ko-KR"/>
        </w:rPr>
        <w:t xml:space="preserve">During the discussion in RAN1#110b-e [4], </w:t>
      </w:r>
      <w:r w:rsidR="00D71100">
        <w:rPr>
          <w:lang w:val="en-US" w:eastAsia="ko-KR"/>
        </w:rPr>
        <w:t>as mentioned in Section 3 above, a company who supports interpretation 2 mentioned that the reason why they implemented as interpretation 2 is based on the wording in RAN2 specification, not based on RAN1’s. The related sentence in RAN2 specification is as follows:</w:t>
      </w:r>
    </w:p>
    <w:tbl>
      <w:tblPr>
        <w:tblStyle w:val="a7"/>
        <w:tblW w:w="0" w:type="auto"/>
        <w:tblLook w:val="04A0" w:firstRow="1" w:lastRow="0" w:firstColumn="1" w:lastColumn="0" w:noHBand="0" w:noVBand="1"/>
      </w:tblPr>
      <w:tblGrid>
        <w:gridCol w:w="9629"/>
      </w:tblGrid>
      <w:tr w:rsidR="00D71100" w14:paraId="1512466C" w14:textId="77777777" w:rsidTr="00D71100">
        <w:tc>
          <w:tcPr>
            <w:tcW w:w="9629" w:type="dxa"/>
          </w:tcPr>
          <w:p w14:paraId="343DE531" w14:textId="77777777" w:rsidR="00D71100" w:rsidRPr="00D71100" w:rsidRDefault="00D71100" w:rsidP="00D71100">
            <w:pPr>
              <w:pStyle w:val="0Maintext"/>
              <w:spacing w:after="60" w:afterAutospacing="0"/>
              <w:ind w:firstLine="0"/>
              <w:rPr>
                <w:u w:val="single"/>
                <w:lang w:val="en-US" w:eastAsia="ko-KR"/>
              </w:rPr>
            </w:pPr>
            <w:r w:rsidRPr="00D71100">
              <w:rPr>
                <w:rFonts w:hint="eastAsia"/>
                <w:u w:val="single"/>
                <w:lang w:val="en-US" w:eastAsia="ko-KR"/>
              </w:rPr>
              <w:t>Clause 6.3.2 Radio resource control information elements in TS38.331</w:t>
            </w:r>
          </w:p>
          <w:p w14:paraId="597E5521" w14:textId="77777777" w:rsidR="00D71100" w:rsidRPr="00D71100" w:rsidRDefault="00D71100" w:rsidP="00D71100">
            <w:pPr>
              <w:overflowPunct w:val="0"/>
              <w:rPr>
                <w:rFonts w:ascii="굴림" w:eastAsia="굴림" w:hAnsi="굴림" w:cs="굴림"/>
                <w:sz w:val="18"/>
                <w:szCs w:val="24"/>
                <w:lang w:val="en-US" w:eastAsia="ko-KR"/>
              </w:rPr>
            </w:pPr>
            <w:proofErr w:type="spellStart"/>
            <w:r w:rsidRPr="00D71100">
              <w:rPr>
                <w:rFonts w:ascii="Arial" w:eastAsia="Times New Roman" w:hAnsi="Arial"/>
                <w:b/>
                <w:bCs/>
                <w:i/>
                <w:iCs/>
                <w:color w:val="000000"/>
                <w:kern w:val="24"/>
                <w:sz w:val="20"/>
                <w:szCs w:val="28"/>
                <w:lang w:eastAsia="ko-KR"/>
              </w:rPr>
              <w:t>csi-ReportingBand</w:t>
            </w:r>
            <w:proofErr w:type="spellEnd"/>
          </w:p>
          <w:p w14:paraId="0E029B73" w14:textId="5E94CA6C" w:rsidR="00D71100" w:rsidRDefault="00D71100" w:rsidP="00D71100">
            <w:pPr>
              <w:pStyle w:val="0Maintext"/>
              <w:spacing w:after="60" w:afterAutospacing="0"/>
              <w:ind w:firstLine="0"/>
              <w:rPr>
                <w:lang w:val="en-US" w:eastAsia="ko-KR"/>
              </w:rPr>
            </w:pPr>
            <w:r w:rsidRPr="00D71100">
              <w:rPr>
                <w:rFonts w:eastAsia="Times New Roman" w:cs="+mn-cs"/>
                <w:color w:val="000000"/>
                <w:kern w:val="24"/>
                <w:szCs w:val="32"/>
                <w:lang w:eastAsia="ko-KR"/>
              </w:rPr>
              <w:t xml:space="preserve">Indicates a contiguous or non-contiguous subset of </w:t>
            </w:r>
            <w:proofErr w:type="spellStart"/>
            <w:r w:rsidRPr="00D71100">
              <w:rPr>
                <w:rFonts w:eastAsia="Times New Roman" w:cs="+mn-cs"/>
                <w:color w:val="000000"/>
                <w:kern w:val="24"/>
                <w:szCs w:val="32"/>
                <w:lang w:eastAsia="ko-KR"/>
              </w:rPr>
              <w:t>subbands</w:t>
            </w:r>
            <w:proofErr w:type="spellEnd"/>
            <w:r w:rsidRPr="00D71100">
              <w:rPr>
                <w:rFonts w:eastAsia="Times New Roman" w:cs="+mn-cs"/>
                <w:color w:val="000000"/>
                <w:kern w:val="24"/>
                <w:szCs w:val="32"/>
                <w:lang w:eastAsia="ko-KR"/>
              </w:rPr>
              <w:t xml:space="preserve"> in the bandwidth part which CSI shall be reported for. Each bit in the bit-string represents one </w:t>
            </w:r>
            <w:proofErr w:type="spellStart"/>
            <w:r w:rsidRPr="00D71100">
              <w:rPr>
                <w:rFonts w:eastAsia="Times New Roman" w:cs="+mn-cs"/>
                <w:color w:val="000000"/>
                <w:kern w:val="24"/>
                <w:szCs w:val="32"/>
                <w:lang w:eastAsia="ko-KR"/>
              </w:rPr>
              <w:t>subband</w:t>
            </w:r>
            <w:proofErr w:type="spellEnd"/>
            <w:r w:rsidRPr="00D71100">
              <w:rPr>
                <w:rFonts w:eastAsia="Times New Roman" w:cs="+mn-cs"/>
                <w:color w:val="000000"/>
                <w:kern w:val="24"/>
                <w:szCs w:val="32"/>
                <w:lang w:eastAsia="ko-KR"/>
              </w:rPr>
              <w:t xml:space="preserve">. </w:t>
            </w:r>
            <w:r w:rsidRPr="00D71100">
              <w:rPr>
                <w:rFonts w:eastAsia="Times New Roman" w:cs="+mn-cs"/>
                <w:color w:val="000000"/>
                <w:kern w:val="24"/>
                <w:szCs w:val="32"/>
                <w:highlight w:val="yellow"/>
                <w:lang w:eastAsia="ko-KR"/>
              </w:rPr>
              <w:t xml:space="preserve">The right-most bit in the bit string represents the lowest </w:t>
            </w:r>
            <w:proofErr w:type="spellStart"/>
            <w:r w:rsidRPr="00D71100">
              <w:rPr>
                <w:rFonts w:eastAsia="Times New Roman" w:cs="+mn-cs"/>
                <w:color w:val="000000"/>
                <w:kern w:val="24"/>
                <w:szCs w:val="32"/>
                <w:highlight w:val="yellow"/>
                <w:lang w:eastAsia="ko-KR"/>
              </w:rPr>
              <w:t>subband</w:t>
            </w:r>
            <w:proofErr w:type="spellEnd"/>
            <w:r w:rsidRPr="00D71100">
              <w:rPr>
                <w:rFonts w:eastAsia="Times New Roman" w:cs="+mn-cs"/>
                <w:color w:val="000000"/>
                <w:kern w:val="24"/>
                <w:szCs w:val="32"/>
                <w:highlight w:val="yellow"/>
                <w:lang w:eastAsia="ko-KR"/>
              </w:rPr>
              <w:t xml:space="preserve"> in the BWP</w:t>
            </w:r>
            <w:r w:rsidRPr="00D71100">
              <w:rPr>
                <w:rFonts w:eastAsia="Times New Roman" w:cs="+mn-cs"/>
                <w:color w:val="000000"/>
                <w:kern w:val="24"/>
                <w:szCs w:val="32"/>
                <w:lang w:eastAsia="ko-KR"/>
              </w:rPr>
              <w:t xml:space="preserve">. The choice determines the number of </w:t>
            </w:r>
            <w:proofErr w:type="spellStart"/>
            <w:r w:rsidRPr="00D71100">
              <w:rPr>
                <w:rFonts w:eastAsia="Times New Roman" w:cs="+mn-cs"/>
                <w:color w:val="000000"/>
                <w:kern w:val="24"/>
                <w:szCs w:val="32"/>
                <w:lang w:eastAsia="ko-KR"/>
              </w:rPr>
              <w:t>subbands</w:t>
            </w:r>
            <w:proofErr w:type="spellEnd"/>
            <w:r w:rsidRPr="00D71100">
              <w:rPr>
                <w:rFonts w:eastAsia="Times New Roman" w:cs="+mn-cs"/>
                <w:color w:val="000000"/>
                <w:kern w:val="24"/>
                <w:szCs w:val="32"/>
                <w:lang w:eastAsia="ko-KR"/>
              </w:rPr>
              <w:t xml:space="preserve"> (subbands3 for 3 </w:t>
            </w:r>
            <w:proofErr w:type="spellStart"/>
            <w:r w:rsidRPr="00D71100">
              <w:rPr>
                <w:rFonts w:eastAsia="Times New Roman" w:cs="+mn-cs"/>
                <w:color w:val="000000"/>
                <w:kern w:val="24"/>
                <w:szCs w:val="32"/>
                <w:lang w:eastAsia="ko-KR"/>
              </w:rPr>
              <w:t>subbands</w:t>
            </w:r>
            <w:proofErr w:type="spellEnd"/>
            <w:r w:rsidRPr="00D71100">
              <w:rPr>
                <w:rFonts w:eastAsia="Times New Roman" w:cs="+mn-cs"/>
                <w:color w:val="000000"/>
                <w:kern w:val="24"/>
                <w:szCs w:val="32"/>
                <w:lang w:eastAsia="ko-KR"/>
              </w:rPr>
              <w:t xml:space="preserve">, subbands4 for 4 </w:t>
            </w:r>
            <w:proofErr w:type="spellStart"/>
            <w:r w:rsidRPr="00D71100">
              <w:rPr>
                <w:rFonts w:eastAsia="Times New Roman" w:cs="+mn-cs"/>
                <w:color w:val="000000"/>
                <w:kern w:val="24"/>
                <w:szCs w:val="32"/>
                <w:lang w:eastAsia="ko-KR"/>
              </w:rPr>
              <w:t>subbands</w:t>
            </w:r>
            <w:proofErr w:type="spellEnd"/>
            <w:r w:rsidRPr="00D71100">
              <w:rPr>
                <w:rFonts w:eastAsia="Times New Roman" w:cs="+mn-cs"/>
                <w:color w:val="000000"/>
                <w:kern w:val="24"/>
                <w:szCs w:val="32"/>
                <w:lang w:eastAsia="ko-KR"/>
              </w:rPr>
              <w:t xml:space="preserve">, and so on) (see TS 38.214 [19], clause 5.2.1.4). This field is absent if there are less than 24 PRBs (no sub band) and present otherwise </w:t>
            </w:r>
            <w:r w:rsidRPr="00D71100">
              <w:rPr>
                <w:rFonts w:eastAsia="Times New Roman" w:cs="Arial"/>
                <w:color w:val="000000"/>
                <w:kern w:val="24"/>
                <w:szCs w:val="32"/>
                <w:lang w:eastAsia="ko-KR"/>
              </w:rPr>
              <w:t>(see TS 38.214 [19], clause 5.2.1.4)</w:t>
            </w:r>
            <w:r w:rsidRPr="00D71100">
              <w:rPr>
                <w:rFonts w:eastAsia="Times New Roman" w:cs="+mn-cs"/>
                <w:color w:val="000000"/>
                <w:kern w:val="24"/>
                <w:szCs w:val="32"/>
                <w:lang w:eastAsia="ko-KR"/>
              </w:rPr>
              <w:t>.</w:t>
            </w:r>
          </w:p>
        </w:tc>
      </w:tr>
    </w:tbl>
    <w:p w14:paraId="15A71D24" w14:textId="559DF689" w:rsidR="00D71100" w:rsidRDefault="00D71100" w:rsidP="003F2118">
      <w:pPr>
        <w:pStyle w:val="0Maintext"/>
        <w:spacing w:after="60" w:afterAutospacing="0"/>
        <w:rPr>
          <w:lang w:val="en-US" w:eastAsia="ko-KR"/>
        </w:rPr>
      </w:pPr>
      <w:r>
        <w:rPr>
          <w:lang w:val="en-US" w:eastAsia="ko-KR"/>
        </w:rPr>
        <w:t xml:space="preserve">When we only look at the yellow-highlighted sentence above without any information from RAN1 specification, it seems somehow ambiguous whether it is interpretation 1 or 2. </w:t>
      </w:r>
      <w:r w:rsidR="004E713D">
        <w:rPr>
          <w:lang w:val="en-US" w:eastAsia="ko-KR"/>
        </w:rPr>
        <w:t>However, since we already corrected based on [3], we may not need any further modification. R</w:t>
      </w:r>
      <w:r>
        <w:rPr>
          <w:lang w:val="en-US" w:eastAsia="ko-KR"/>
        </w:rPr>
        <w:t>egardless of RAN1’s opinion, the decision is up to RAN2 whether the RAN2 specification change is needed or not.</w:t>
      </w:r>
    </w:p>
    <w:p w14:paraId="6025E50A" w14:textId="4DAE40B9" w:rsidR="00BD6458" w:rsidRDefault="00BD6458" w:rsidP="006D69B0">
      <w:pPr>
        <w:rPr>
          <w:sz w:val="20"/>
          <w:lang w:eastAsia="ko-KR"/>
        </w:rPr>
      </w:pPr>
    </w:p>
    <w:p w14:paraId="6226FF99" w14:textId="77777777" w:rsidR="00D71100" w:rsidRDefault="00D71100" w:rsidP="00D71100">
      <w:pPr>
        <w:pStyle w:val="0Maintext"/>
        <w:spacing w:after="60" w:afterAutospacing="0"/>
        <w:ind w:firstLine="0"/>
        <w:rPr>
          <w:i/>
          <w:lang w:val="en-US"/>
        </w:rPr>
      </w:pPr>
      <w:r w:rsidRPr="004C5136">
        <w:rPr>
          <w:b/>
          <w:i/>
          <w:lang w:val="en-US"/>
        </w:rPr>
        <w:t xml:space="preserve">Proposal </w:t>
      </w:r>
      <w:r>
        <w:rPr>
          <w:b/>
          <w:i/>
          <w:lang w:val="en-US"/>
        </w:rPr>
        <w:t>2</w:t>
      </w:r>
      <w:r w:rsidRPr="004C5136">
        <w:rPr>
          <w:b/>
          <w:i/>
          <w:lang w:val="en-US"/>
        </w:rPr>
        <w:t>:</w:t>
      </w:r>
      <w:r w:rsidRPr="004C5136">
        <w:rPr>
          <w:i/>
          <w:lang w:val="en-US"/>
        </w:rPr>
        <w:t xml:space="preserve"> </w:t>
      </w:r>
      <w:r>
        <w:rPr>
          <w:i/>
          <w:lang w:val="en-US"/>
        </w:rPr>
        <w:t xml:space="preserve">Send an LS to RAN2 to inform RAN1’s discussion on the ambiguity of </w:t>
      </w:r>
      <w:proofErr w:type="spellStart"/>
      <w:r>
        <w:rPr>
          <w:i/>
          <w:lang w:val="en-US"/>
        </w:rPr>
        <w:t>subband</w:t>
      </w:r>
      <w:proofErr w:type="spellEnd"/>
      <w:r>
        <w:rPr>
          <w:i/>
          <w:lang w:val="en-US"/>
        </w:rPr>
        <w:t xml:space="preserve"> indexing and the conclusion from RAN1#110b-e. The decision is up to RAN2 whether the RAN2 specification change is needed or not.</w:t>
      </w:r>
    </w:p>
    <w:p w14:paraId="30F5D632" w14:textId="0A1FD31F" w:rsidR="00D71100" w:rsidRDefault="00D71100" w:rsidP="006D69B0">
      <w:pPr>
        <w:rPr>
          <w:sz w:val="20"/>
          <w:lang w:val="en-US" w:eastAsia="ko-KR"/>
        </w:rPr>
      </w:pPr>
    </w:p>
    <w:p w14:paraId="29259E88" w14:textId="4899451D" w:rsidR="00354BF0" w:rsidRDefault="00354BF0" w:rsidP="00354BF0">
      <w:pPr>
        <w:pStyle w:val="1"/>
        <w:spacing w:before="0" w:after="60"/>
        <w:ind w:left="792" w:hanging="792"/>
        <w:rPr>
          <w:lang w:val="en-US"/>
        </w:rPr>
      </w:pPr>
      <w:r>
        <w:rPr>
          <w:lang w:val="en-US"/>
        </w:rPr>
        <w:t>How to distinguish Rel-17 UE with Rel-15/16 UE</w:t>
      </w:r>
    </w:p>
    <w:p w14:paraId="21452918" w14:textId="0B222171" w:rsidR="00354BF0" w:rsidRDefault="00354BF0" w:rsidP="00354BF0">
      <w:pPr>
        <w:pStyle w:val="0Maintext"/>
        <w:spacing w:after="60" w:afterAutospacing="0"/>
        <w:rPr>
          <w:lang w:val="en-US" w:eastAsia="ko-KR"/>
        </w:rPr>
      </w:pPr>
      <w:r>
        <w:rPr>
          <w:lang w:val="en-US" w:eastAsia="ko-KR"/>
        </w:rPr>
        <w:t>Also, as in conclusion we have made in RAN1#110b-e [3], i</w:t>
      </w:r>
      <w:r w:rsidRPr="00D71100">
        <w:rPr>
          <w:lang w:val="en-US" w:eastAsia="ko-KR"/>
        </w:rPr>
        <w:t>f a UE reports support for R17 release version or later, the UE is expected to follow interpretation 1, otherwise both interpretation 1 and 2 are in the field and the implementation (1 or 2) is unknown to the other side.</w:t>
      </w:r>
      <w:r>
        <w:rPr>
          <w:lang w:val="en-US" w:eastAsia="ko-KR"/>
        </w:rPr>
        <w:t xml:space="preserve"> Then, another remaining issue mentioned above is how to distinguish Rel-17 UE, which </w:t>
      </w:r>
      <w:r w:rsidR="00904D4F">
        <w:rPr>
          <w:lang w:val="en-US" w:eastAsia="ko-KR"/>
        </w:rPr>
        <w:t>should have</w:t>
      </w:r>
      <w:r>
        <w:rPr>
          <w:lang w:val="en-US" w:eastAsia="ko-KR"/>
        </w:rPr>
        <w:t xml:space="preserve"> interpretation 1</w:t>
      </w:r>
      <w:r w:rsidR="00904D4F">
        <w:rPr>
          <w:lang w:val="en-US" w:eastAsia="ko-KR"/>
        </w:rPr>
        <w:t xml:space="preserve"> only</w:t>
      </w:r>
      <w:r>
        <w:rPr>
          <w:lang w:val="en-US" w:eastAsia="ko-KR"/>
        </w:rPr>
        <w:t>, with Rel-15/16 UE, which can have either interpretation 1 or 2. Our view is that there are</w:t>
      </w:r>
      <w:r w:rsidR="00D561EA">
        <w:rPr>
          <w:lang w:val="en-US" w:eastAsia="ko-KR"/>
        </w:rPr>
        <w:t xml:space="preserve"> several options to distinguish.</w:t>
      </w:r>
    </w:p>
    <w:p w14:paraId="420E0CA4" w14:textId="77777777" w:rsidR="00D561EA" w:rsidRDefault="00D561EA" w:rsidP="00354BF0">
      <w:pPr>
        <w:pStyle w:val="0Maintext"/>
        <w:spacing w:after="60" w:afterAutospacing="0"/>
        <w:rPr>
          <w:u w:val="single"/>
          <w:lang w:val="en-US" w:eastAsia="ko-KR"/>
        </w:rPr>
      </w:pPr>
    </w:p>
    <w:p w14:paraId="208C8054" w14:textId="2B42F06B" w:rsidR="00354BF0" w:rsidRPr="00904D4F" w:rsidRDefault="00354BF0" w:rsidP="00354BF0">
      <w:pPr>
        <w:pStyle w:val="0Maintext"/>
        <w:spacing w:after="60" w:afterAutospacing="0"/>
        <w:rPr>
          <w:u w:val="single"/>
          <w:lang w:val="en-US" w:eastAsia="ko-KR"/>
        </w:rPr>
      </w:pPr>
      <w:r w:rsidRPr="00904D4F">
        <w:rPr>
          <w:u w:val="single"/>
          <w:lang w:val="en-US" w:eastAsia="ko-KR"/>
        </w:rPr>
        <w:lastRenderedPageBreak/>
        <w:t xml:space="preserve">Option 1. Based on </w:t>
      </w:r>
      <w:proofErr w:type="spellStart"/>
      <w:r w:rsidRPr="00904D4F">
        <w:rPr>
          <w:i/>
          <w:u w:val="single"/>
          <w:lang w:val="en-US" w:eastAsia="ko-KR"/>
        </w:rPr>
        <w:t>accessStratumRelease</w:t>
      </w:r>
      <w:proofErr w:type="spellEnd"/>
    </w:p>
    <w:p w14:paraId="05BAEBA3" w14:textId="4F25901A" w:rsidR="00904D4F" w:rsidRDefault="00904D4F" w:rsidP="00354BF0">
      <w:pPr>
        <w:pStyle w:val="0Maintext"/>
        <w:spacing w:after="60" w:afterAutospacing="0"/>
        <w:rPr>
          <w:lang w:val="en-US" w:eastAsia="ko-KR"/>
        </w:rPr>
      </w:pPr>
      <w:r>
        <w:rPr>
          <w:lang w:val="en-US" w:eastAsia="ko-KR"/>
        </w:rPr>
        <w:t xml:space="preserve">This option is by using </w:t>
      </w:r>
      <w:proofErr w:type="spellStart"/>
      <w:r w:rsidRPr="00904D4F">
        <w:rPr>
          <w:i/>
          <w:lang w:val="en-US" w:eastAsia="ko-KR"/>
        </w:rPr>
        <w:t>accessStratumRelease</w:t>
      </w:r>
      <w:proofErr w:type="spellEnd"/>
      <w:r>
        <w:rPr>
          <w:lang w:val="en-US" w:eastAsia="ko-KR"/>
        </w:rPr>
        <w:t xml:space="preserve"> to distinguish Rel-17 UE and Rel-15/16 UE. It is obvious and natural way to use since the information itself means the release of a certain UE.</w:t>
      </w:r>
    </w:p>
    <w:p w14:paraId="630DB478" w14:textId="05E4D23A" w:rsidR="00354BF0" w:rsidRDefault="00904D4F" w:rsidP="00354BF0">
      <w:pPr>
        <w:pStyle w:val="0Maintext"/>
        <w:spacing w:after="60" w:afterAutospacing="0"/>
        <w:rPr>
          <w:lang w:val="en-US" w:eastAsia="ko-KR"/>
        </w:rPr>
      </w:pPr>
      <w:r>
        <w:rPr>
          <w:lang w:val="en-US" w:eastAsia="ko-KR"/>
        </w:rPr>
        <w:t xml:space="preserve">Regarding this option, some companies mentioned on concern that </w:t>
      </w:r>
      <w:proofErr w:type="spellStart"/>
      <w:r w:rsidRPr="00904D4F">
        <w:rPr>
          <w:i/>
          <w:lang w:val="en-US" w:eastAsia="ko-KR"/>
        </w:rPr>
        <w:t>accessStratumRelease</w:t>
      </w:r>
      <w:proofErr w:type="spellEnd"/>
      <w:r>
        <w:rPr>
          <w:lang w:val="en-US" w:eastAsia="ko-KR"/>
        </w:rPr>
        <w:t xml:space="preserve"> would be complicated in future, and in general, whether a certain functionality of a UE supports or not is usually determined by a certain UE capability, not based on </w:t>
      </w:r>
      <w:proofErr w:type="spellStart"/>
      <w:r w:rsidRPr="00904D4F">
        <w:rPr>
          <w:i/>
          <w:lang w:val="en-US" w:eastAsia="ko-KR"/>
        </w:rPr>
        <w:t>accessStratumRelease</w:t>
      </w:r>
      <w:proofErr w:type="spellEnd"/>
      <w:r>
        <w:rPr>
          <w:lang w:val="en-US" w:eastAsia="ko-KR"/>
        </w:rPr>
        <w:t>.</w:t>
      </w:r>
      <w:r w:rsidR="00EC790C">
        <w:rPr>
          <w:lang w:val="en-US" w:eastAsia="ko-KR"/>
        </w:rPr>
        <w:t xml:space="preserve"> We have checked that there is no functionality depending on </w:t>
      </w:r>
      <w:proofErr w:type="spellStart"/>
      <w:r w:rsidR="00EC790C" w:rsidRPr="00EC790C">
        <w:rPr>
          <w:i/>
          <w:lang w:val="en-US" w:eastAsia="ko-KR"/>
        </w:rPr>
        <w:t>accessStratumRelease</w:t>
      </w:r>
      <w:proofErr w:type="spellEnd"/>
      <w:r w:rsidR="00EC790C">
        <w:rPr>
          <w:lang w:val="en-US" w:eastAsia="ko-KR"/>
        </w:rPr>
        <w:t>, hence if this option is adopted, it would take a lot of specification impact especially in RAN2.</w:t>
      </w:r>
    </w:p>
    <w:p w14:paraId="3D24347E" w14:textId="30FE87A3" w:rsidR="00354BF0" w:rsidRDefault="00354BF0" w:rsidP="00354BF0">
      <w:pPr>
        <w:pStyle w:val="0Maintext"/>
        <w:spacing w:after="60" w:afterAutospacing="0"/>
        <w:rPr>
          <w:lang w:val="en-US" w:eastAsia="ko-KR"/>
        </w:rPr>
      </w:pPr>
    </w:p>
    <w:p w14:paraId="2FA64518" w14:textId="270B6FC8" w:rsidR="00354BF0" w:rsidRPr="00904D4F" w:rsidRDefault="00354BF0" w:rsidP="00354BF0">
      <w:pPr>
        <w:pStyle w:val="0Maintext"/>
        <w:spacing w:after="60" w:afterAutospacing="0"/>
        <w:rPr>
          <w:u w:val="single"/>
          <w:lang w:val="en-US" w:eastAsia="ko-KR"/>
        </w:rPr>
      </w:pPr>
      <w:r w:rsidRPr="00904D4F">
        <w:rPr>
          <w:u w:val="single"/>
          <w:lang w:val="en-US" w:eastAsia="ko-KR"/>
        </w:rPr>
        <w:t>Option 2. Define a new UE capability in Rel-17 (mandatory without capability signaling)</w:t>
      </w:r>
    </w:p>
    <w:p w14:paraId="7D618B2A" w14:textId="63AAB3A4" w:rsidR="00354BF0" w:rsidRDefault="00EC790C" w:rsidP="00354BF0">
      <w:pPr>
        <w:pStyle w:val="0Maintext"/>
        <w:spacing w:after="60" w:afterAutospacing="0"/>
        <w:rPr>
          <w:lang w:val="en-US" w:eastAsia="ko-KR"/>
        </w:rPr>
      </w:pPr>
      <w:r>
        <w:rPr>
          <w:lang w:val="en-US" w:eastAsia="ko-KR"/>
        </w:rPr>
        <w:t xml:space="preserve">Another option is to define a new UE capability in Rel-17. Actually, defining Rel-17 UE capability has been discussed in the previous meeting [3], and companies mention that a new UE capability signaling (which requires capability signaling) is not needed as all Rel-17 UEs should have interpretation 1, so we don’t need to define an explicit signaling to indicate supporting interpretation 1. Therefore, alternative solution is to define UE capability that is mandatory without capability signaling, then all Rel-17 UEs should have interpretation 1 for determining the lowest </w:t>
      </w:r>
      <w:proofErr w:type="spellStart"/>
      <w:r>
        <w:rPr>
          <w:lang w:val="en-US" w:eastAsia="ko-KR"/>
        </w:rPr>
        <w:t>subband</w:t>
      </w:r>
      <w:proofErr w:type="spellEnd"/>
      <w:r>
        <w:rPr>
          <w:lang w:val="en-US" w:eastAsia="ko-KR"/>
        </w:rPr>
        <w:t xml:space="preserve"> index, and it does not rely on </w:t>
      </w:r>
      <w:proofErr w:type="spellStart"/>
      <w:r w:rsidRPr="00EC790C">
        <w:rPr>
          <w:i/>
          <w:lang w:val="en-US" w:eastAsia="ko-KR"/>
        </w:rPr>
        <w:t>accessStratumRelease</w:t>
      </w:r>
      <w:proofErr w:type="spellEnd"/>
      <w:r>
        <w:rPr>
          <w:lang w:val="en-US" w:eastAsia="ko-KR"/>
        </w:rPr>
        <w:t xml:space="preserve"> to indicate such functionality of UE.</w:t>
      </w:r>
    </w:p>
    <w:p w14:paraId="230AA5E2" w14:textId="77777777" w:rsidR="00EC790C" w:rsidRDefault="00EC790C" w:rsidP="00354BF0">
      <w:pPr>
        <w:pStyle w:val="0Maintext"/>
        <w:spacing w:after="60" w:afterAutospacing="0"/>
        <w:rPr>
          <w:lang w:val="en-US" w:eastAsia="ko-KR"/>
        </w:rPr>
      </w:pPr>
    </w:p>
    <w:p w14:paraId="75CEA156" w14:textId="2B1AD0A9" w:rsidR="00354BF0" w:rsidRPr="00904D4F" w:rsidRDefault="00354BF0" w:rsidP="00354BF0">
      <w:pPr>
        <w:pStyle w:val="0Maintext"/>
        <w:spacing w:after="60" w:afterAutospacing="0"/>
        <w:rPr>
          <w:u w:val="single"/>
          <w:lang w:val="en-US" w:eastAsia="ko-KR"/>
        </w:rPr>
      </w:pPr>
      <w:r w:rsidRPr="00904D4F">
        <w:rPr>
          <w:u w:val="single"/>
          <w:lang w:val="en-US" w:eastAsia="ko-KR"/>
        </w:rPr>
        <w:t>Option 3. Define a new UE capability in Rel-17 (mandatory/optional with capability signaling)</w:t>
      </w:r>
    </w:p>
    <w:p w14:paraId="3EC3A050" w14:textId="7CBA8CAE" w:rsidR="00354BF0" w:rsidRDefault="00EC790C" w:rsidP="00354BF0">
      <w:pPr>
        <w:pStyle w:val="0Maintext"/>
        <w:spacing w:after="60" w:afterAutospacing="0"/>
        <w:rPr>
          <w:lang w:val="en-US" w:eastAsia="ko-KR"/>
        </w:rPr>
      </w:pPr>
      <w:r>
        <w:rPr>
          <w:lang w:val="en-US" w:eastAsia="ko-KR"/>
        </w:rPr>
        <w:t>A</w:t>
      </w:r>
      <w:r>
        <w:rPr>
          <w:rFonts w:hint="eastAsia"/>
          <w:lang w:val="en-US" w:eastAsia="ko-KR"/>
        </w:rPr>
        <w:t xml:space="preserve">s </w:t>
      </w:r>
      <w:r>
        <w:rPr>
          <w:lang w:val="en-US" w:eastAsia="ko-KR"/>
        </w:rPr>
        <w:t xml:space="preserve">mentioned above, this option has been already discussed, and it would make the situation that some Rel-17 UEs reporting the UE capability supports interpretation 1, but the other Rel-17 UEs not reporting the UE capability still can have one of interpretation 1 or 2. This is not aligned with the conclusion we have made. However, one benefit to have this option is that the UE capability can be adopted as “early implementable feature” (listed in Annex C in TS38.331). </w:t>
      </w:r>
      <w:r w:rsidR="00C01867">
        <w:rPr>
          <w:lang w:val="en-US" w:eastAsia="ko-KR"/>
        </w:rPr>
        <w:t>I</w:t>
      </w:r>
      <w:r>
        <w:rPr>
          <w:lang w:val="en-US" w:eastAsia="ko-KR"/>
        </w:rPr>
        <w:t xml:space="preserve">f a certain UE feature is defined as early implementable feature, </w:t>
      </w:r>
      <w:r w:rsidR="00C01867">
        <w:rPr>
          <w:lang w:val="en-US" w:eastAsia="ko-KR"/>
        </w:rPr>
        <w:t>which</w:t>
      </w:r>
      <w:r>
        <w:rPr>
          <w:lang w:val="en-US" w:eastAsia="ko-KR"/>
        </w:rPr>
        <w:t xml:space="preserve"> means the feature may be implemented by a UE of an earlier release than which the feature was approved in. Then, if we go this option, although we define the UE capability in Rel-17, if the feature is also defined as early implementable feature, even some Rel-15/16 UEs can report the UE capability and </w:t>
      </w:r>
      <w:proofErr w:type="spellStart"/>
      <w:r>
        <w:rPr>
          <w:lang w:val="en-US" w:eastAsia="ko-KR"/>
        </w:rPr>
        <w:t>gNB</w:t>
      </w:r>
      <w:proofErr w:type="spellEnd"/>
      <w:r>
        <w:rPr>
          <w:lang w:val="en-US" w:eastAsia="ko-KR"/>
        </w:rPr>
        <w:t xml:space="preserve"> can recognize UEs and understand that the UEs shall report </w:t>
      </w:r>
      <w:proofErr w:type="spellStart"/>
      <w:r>
        <w:rPr>
          <w:lang w:val="en-US" w:eastAsia="ko-KR"/>
        </w:rPr>
        <w:t>subband</w:t>
      </w:r>
      <w:proofErr w:type="spellEnd"/>
      <w:r>
        <w:rPr>
          <w:lang w:val="en-US" w:eastAsia="ko-KR"/>
        </w:rPr>
        <w:t xml:space="preserve"> CSI by using interpretation 1.</w:t>
      </w:r>
    </w:p>
    <w:p w14:paraId="672247B3" w14:textId="3F00D4DD" w:rsidR="00354BF0" w:rsidRDefault="00354BF0" w:rsidP="006D69B0">
      <w:pPr>
        <w:rPr>
          <w:sz w:val="20"/>
          <w:lang w:val="en-US" w:eastAsia="ko-KR"/>
        </w:rPr>
      </w:pPr>
    </w:p>
    <w:p w14:paraId="45A5C251" w14:textId="7BF087FD" w:rsidR="00C01867" w:rsidRDefault="00C01867" w:rsidP="00C01867">
      <w:pPr>
        <w:pStyle w:val="0Maintext"/>
        <w:spacing w:after="60" w:afterAutospacing="0"/>
        <w:rPr>
          <w:lang w:val="en-US" w:eastAsia="ko-KR"/>
        </w:rPr>
      </w:pPr>
      <w:r w:rsidRPr="00C01867">
        <w:rPr>
          <w:lang w:val="en-US" w:eastAsia="ko-KR"/>
        </w:rPr>
        <w:t xml:space="preserve">We can discuss considering above three options as a starting point. </w:t>
      </w:r>
      <w:r w:rsidR="00536074">
        <w:rPr>
          <w:lang w:val="en-US" w:eastAsia="ko-KR"/>
        </w:rPr>
        <w:t>For this issue, regardless of any option, we think that there may be RAN2 specification impacts</w:t>
      </w:r>
      <w:r w:rsidR="00D02154">
        <w:rPr>
          <w:lang w:val="en-US" w:eastAsia="ko-KR"/>
        </w:rPr>
        <w:t xml:space="preserve"> in Rel-17</w:t>
      </w:r>
      <w:r w:rsidR="00536074">
        <w:rPr>
          <w:lang w:val="en-US" w:eastAsia="ko-KR"/>
        </w:rPr>
        <w:t>. Hence, i</w:t>
      </w:r>
      <w:r w:rsidRPr="00C01867">
        <w:rPr>
          <w:lang w:val="en-US" w:eastAsia="ko-KR"/>
        </w:rPr>
        <w:t xml:space="preserve">f needed, we can include </w:t>
      </w:r>
      <w:r w:rsidR="00D02154">
        <w:rPr>
          <w:lang w:val="en-US" w:eastAsia="ko-KR"/>
        </w:rPr>
        <w:t>the discussions</w:t>
      </w:r>
      <w:r w:rsidRPr="00C01867">
        <w:rPr>
          <w:lang w:val="en-US" w:eastAsia="ko-KR"/>
        </w:rPr>
        <w:t xml:space="preserve"> in LS (if we send) to ask RAN2 whether </w:t>
      </w:r>
      <w:r>
        <w:rPr>
          <w:lang w:val="en-US" w:eastAsia="ko-KR"/>
        </w:rPr>
        <w:t>which option is reasonable from their point of view, or other possible options.</w:t>
      </w:r>
    </w:p>
    <w:p w14:paraId="2C116069" w14:textId="16C4134F" w:rsidR="00C01867" w:rsidRPr="00536074" w:rsidRDefault="00C01867" w:rsidP="00536074">
      <w:pPr>
        <w:pStyle w:val="0Maintext"/>
        <w:spacing w:after="60" w:afterAutospacing="0"/>
        <w:ind w:firstLine="0"/>
        <w:rPr>
          <w:lang w:val="en-US" w:eastAsia="ko-KR"/>
        </w:rPr>
      </w:pPr>
    </w:p>
    <w:p w14:paraId="4A796AE0" w14:textId="77777777" w:rsidR="00D02154" w:rsidRDefault="004E713D" w:rsidP="004E713D">
      <w:pPr>
        <w:pStyle w:val="0Maintext"/>
        <w:spacing w:after="60" w:afterAutospacing="0"/>
        <w:ind w:firstLine="0"/>
        <w:rPr>
          <w:i/>
          <w:lang w:val="en-US"/>
        </w:rPr>
      </w:pPr>
      <w:r w:rsidRPr="004E713D">
        <w:rPr>
          <w:b/>
          <w:i/>
          <w:lang w:val="en-US"/>
        </w:rPr>
        <w:t>Proposal 3:</w:t>
      </w:r>
      <w:r w:rsidR="00D02154">
        <w:rPr>
          <w:i/>
          <w:lang w:val="en-US"/>
        </w:rPr>
        <w:t xml:space="preserve"> Discuss how to distinguish between Rel-17 UE and Rel-15/16 UE for </w:t>
      </w:r>
      <w:proofErr w:type="spellStart"/>
      <w:r w:rsidR="00D02154">
        <w:rPr>
          <w:i/>
          <w:lang w:val="en-US"/>
        </w:rPr>
        <w:t>subband</w:t>
      </w:r>
      <w:proofErr w:type="spellEnd"/>
      <w:r w:rsidR="00D02154">
        <w:rPr>
          <w:i/>
          <w:lang w:val="en-US"/>
        </w:rPr>
        <w:t xml:space="preserve"> indexing where above three options can be starting points.</w:t>
      </w:r>
    </w:p>
    <w:p w14:paraId="69399D13" w14:textId="6811F5EC" w:rsidR="004E713D" w:rsidRPr="004E713D" w:rsidRDefault="00D02154" w:rsidP="004E713D">
      <w:pPr>
        <w:pStyle w:val="0Maintext"/>
        <w:spacing w:after="60" w:afterAutospacing="0"/>
        <w:ind w:firstLine="0"/>
        <w:rPr>
          <w:i/>
          <w:lang w:val="en-US"/>
        </w:rPr>
      </w:pPr>
      <w:r w:rsidRPr="004E713D">
        <w:rPr>
          <w:b/>
          <w:i/>
          <w:lang w:val="en-US"/>
        </w:rPr>
        <w:t xml:space="preserve">Proposal </w:t>
      </w:r>
      <w:r>
        <w:rPr>
          <w:b/>
          <w:i/>
          <w:lang w:val="en-US"/>
        </w:rPr>
        <w:t>4</w:t>
      </w:r>
      <w:r w:rsidRPr="004E713D">
        <w:rPr>
          <w:b/>
          <w:i/>
          <w:lang w:val="en-US"/>
        </w:rPr>
        <w:t>:</w:t>
      </w:r>
      <w:r>
        <w:rPr>
          <w:i/>
          <w:lang w:val="en-US"/>
        </w:rPr>
        <w:t xml:space="preserve"> After discussion, RAN1 can conclude whether there would be RAN2 specification impact. From our view, regardless of any option, there would be RAN2 specification impacts. </w:t>
      </w:r>
      <w:r w:rsidR="004E713D" w:rsidRPr="004E713D">
        <w:rPr>
          <w:i/>
          <w:lang w:val="en-US"/>
        </w:rPr>
        <w:t xml:space="preserve">Send an LS to RAN2 to inform RAN1’s discussion on how to </w:t>
      </w:r>
      <w:r w:rsidR="004E713D" w:rsidRPr="00536074">
        <w:rPr>
          <w:i/>
          <w:lang w:val="en-US"/>
        </w:rPr>
        <w:t xml:space="preserve">distinguish Rel-17 UE with Rel-15/16 UE for </w:t>
      </w:r>
      <w:proofErr w:type="spellStart"/>
      <w:r w:rsidR="004E713D" w:rsidRPr="00536074">
        <w:rPr>
          <w:i/>
          <w:lang w:val="en-US"/>
        </w:rPr>
        <w:t>subband</w:t>
      </w:r>
      <w:proofErr w:type="spellEnd"/>
      <w:r w:rsidR="004E713D" w:rsidRPr="00536074">
        <w:rPr>
          <w:i/>
          <w:lang w:val="en-US"/>
        </w:rPr>
        <w:t xml:space="preserve"> indexing with possible options</w:t>
      </w:r>
      <w:r w:rsidR="004E713D" w:rsidRPr="004E713D">
        <w:rPr>
          <w:i/>
          <w:lang w:val="en-US"/>
        </w:rPr>
        <w:t>. The decision is up to RAN2 how to support this issue.</w:t>
      </w:r>
    </w:p>
    <w:p w14:paraId="7B2583AE" w14:textId="77777777" w:rsidR="004E713D" w:rsidRPr="004E713D" w:rsidRDefault="004E713D" w:rsidP="00536074">
      <w:pPr>
        <w:pStyle w:val="0Maintext"/>
        <w:spacing w:after="60" w:afterAutospacing="0"/>
        <w:ind w:firstLine="0"/>
        <w:rPr>
          <w:lang w:val="en-US"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00183BA6"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proposals are made:</w:t>
      </w:r>
    </w:p>
    <w:p w14:paraId="14B89FBA" w14:textId="7F0DF470" w:rsidR="009A2BAC" w:rsidRDefault="009A2BAC" w:rsidP="009A2BAC">
      <w:pPr>
        <w:rPr>
          <w:i/>
          <w:sz w:val="20"/>
          <w:u w:val="single"/>
        </w:rPr>
      </w:pPr>
    </w:p>
    <w:p w14:paraId="46F3C2E7" w14:textId="77777777" w:rsidR="003F2118" w:rsidRDefault="003F2118" w:rsidP="00982FAE">
      <w:pPr>
        <w:pStyle w:val="0Maintext"/>
        <w:spacing w:after="60" w:afterAutospacing="0"/>
        <w:ind w:firstLine="0"/>
        <w:rPr>
          <w:i/>
          <w:lang w:val="en-US"/>
        </w:rPr>
      </w:pPr>
      <w:r w:rsidRPr="004C5136">
        <w:rPr>
          <w:b/>
          <w:i/>
          <w:lang w:val="en-US"/>
        </w:rPr>
        <w:t>Proposal 1:</w:t>
      </w:r>
      <w:r w:rsidRPr="004C5136">
        <w:rPr>
          <w:i/>
          <w:lang w:val="en-US"/>
        </w:rPr>
        <w:t xml:space="preserve"> </w:t>
      </w:r>
      <w:r>
        <w:rPr>
          <w:i/>
          <w:lang w:val="en-US"/>
        </w:rPr>
        <w:t>Corresponding CR in RAN1 specification (TS38.212/214) is not needed since it was endorsed as Interpretation 1 in RAN1#94 and the wording itself in the current RAN1 specification is clearly mentioned as Interpretation 1.</w:t>
      </w:r>
    </w:p>
    <w:p w14:paraId="219771B1" w14:textId="38E20D72" w:rsidR="00982FAE" w:rsidRDefault="00982FAE" w:rsidP="00982FAE">
      <w:pPr>
        <w:pStyle w:val="0Maintext"/>
        <w:spacing w:after="60" w:afterAutospacing="0"/>
        <w:ind w:firstLine="0"/>
        <w:rPr>
          <w:i/>
          <w:lang w:val="en-US"/>
        </w:rPr>
      </w:pPr>
      <w:r w:rsidRPr="004C5136">
        <w:rPr>
          <w:b/>
          <w:i/>
          <w:lang w:val="en-US"/>
        </w:rPr>
        <w:t xml:space="preserve">Proposal </w:t>
      </w:r>
      <w:r>
        <w:rPr>
          <w:b/>
          <w:i/>
          <w:lang w:val="en-US"/>
        </w:rPr>
        <w:t>2</w:t>
      </w:r>
      <w:r w:rsidRPr="004C5136">
        <w:rPr>
          <w:b/>
          <w:i/>
          <w:lang w:val="en-US"/>
        </w:rPr>
        <w:t>:</w:t>
      </w:r>
      <w:r w:rsidRPr="004C5136">
        <w:rPr>
          <w:i/>
          <w:lang w:val="en-US"/>
        </w:rPr>
        <w:t xml:space="preserve"> </w:t>
      </w:r>
      <w:r w:rsidR="00BD6458">
        <w:rPr>
          <w:i/>
          <w:lang w:val="en-US"/>
        </w:rPr>
        <w:t xml:space="preserve">Send an LS to RAN2 to </w:t>
      </w:r>
      <w:r w:rsidR="00D71100">
        <w:rPr>
          <w:i/>
          <w:lang w:val="en-US"/>
        </w:rPr>
        <w:t xml:space="preserve">inform RAN1’s discussion on the ambiguity of </w:t>
      </w:r>
      <w:proofErr w:type="spellStart"/>
      <w:r w:rsidR="00D71100">
        <w:rPr>
          <w:i/>
          <w:lang w:val="en-US"/>
        </w:rPr>
        <w:t>subband</w:t>
      </w:r>
      <w:proofErr w:type="spellEnd"/>
      <w:r w:rsidR="00D71100">
        <w:rPr>
          <w:i/>
          <w:lang w:val="en-US"/>
        </w:rPr>
        <w:t xml:space="preserve"> indexing and the conclusion from RAN1#110b-e. The decision is up to RAN2 whether the RAN2 specification change is needed or not.</w:t>
      </w:r>
    </w:p>
    <w:p w14:paraId="50C034DC" w14:textId="77777777" w:rsidR="0097405F" w:rsidRDefault="0097405F" w:rsidP="0097405F">
      <w:pPr>
        <w:pStyle w:val="0Maintext"/>
        <w:spacing w:after="60" w:afterAutospacing="0"/>
        <w:ind w:firstLine="0"/>
        <w:rPr>
          <w:i/>
          <w:lang w:val="en-US"/>
        </w:rPr>
      </w:pPr>
      <w:r w:rsidRPr="004E713D">
        <w:rPr>
          <w:b/>
          <w:i/>
          <w:lang w:val="en-US"/>
        </w:rPr>
        <w:t>Proposal 3:</w:t>
      </w:r>
      <w:r>
        <w:rPr>
          <w:i/>
          <w:lang w:val="en-US"/>
        </w:rPr>
        <w:t xml:space="preserve"> Discuss how to distinguish between Rel-17 UE and Rel-15/16 UE for </w:t>
      </w:r>
      <w:proofErr w:type="spellStart"/>
      <w:r>
        <w:rPr>
          <w:i/>
          <w:lang w:val="en-US"/>
        </w:rPr>
        <w:t>subband</w:t>
      </w:r>
      <w:proofErr w:type="spellEnd"/>
      <w:r>
        <w:rPr>
          <w:i/>
          <w:lang w:val="en-US"/>
        </w:rPr>
        <w:t xml:space="preserve"> indexing where above three options can be starting points.</w:t>
      </w:r>
    </w:p>
    <w:p w14:paraId="78B8B53C" w14:textId="77777777" w:rsidR="0097405F" w:rsidRPr="004E713D" w:rsidRDefault="0097405F" w:rsidP="0097405F">
      <w:pPr>
        <w:pStyle w:val="0Maintext"/>
        <w:spacing w:after="60" w:afterAutospacing="0"/>
        <w:ind w:firstLine="0"/>
        <w:rPr>
          <w:i/>
          <w:lang w:val="en-US"/>
        </w:rPr>
      </w:pPr>
      <w:r w:rsidRPr="004E713D">
        <w:rPr>
          <w:b/>
          <w:i/>
          <w:lang w:val="en-US"/>
        </w:rPr>
        <w:lastRenderedPageBreak/>
        <w:t xml:space="preserve">Proposal </w:t>
      </w:r>
      <w:r>
        <w:rPr>
          <w:b/>
          <w:i/>
          <w:lang w:val="en-US"/>
        </w:rPr>
        <w:t>4</w:t>
      </w:r>
      <w:r w:rsidRPr="004E713D">
        <w:rPr>
          <w:b/>
          <w:i/>
          <w:lang w:val="en-US"/>
        </w:rPr>
        <w:t>:</w:t>
      </w:r>
      <w:r>
        <w:rPr>
          <w:i/>
          <w:lang w:val="en-US"/>
        </w:rPr>
        <w:t xml:space="preserve"> After discussion, RAN1 can conclude whether there would be RAN2 specification impact. From our view, regardless of any option, there would be RAN2 specification impacts. </w:t>
      </w:r>
      <w:r w:rsidRPr="004E713D">
        <w:rPr>
          <w:i/>
          <w:lang w:val="en-US"/>
        </w:rPr>
        <w:t xml:space="preserve">Send an LS to RAN2 to inform RAN1’s discussion on how to </w:t>
      </w:r>
      <w:r w:rsidRPr="00536074">
        <w:rPr>
          <w:i/>
          <w:lang w:val="en-US"/>
        </w:rPr>
        <w:t xml:space="preserve">distinguish Rel-17 UE with Rel-15/16 UE for </w:t>
      </w:r>
      <w:proofErr w:type="spellStart"/>
      <w:r w:rsidRPr="00536074">
        <w:rPr>
          <w:i/>
          <w:lang w:val="en-US"/>
        </w:rPr>
        <w:t>subband</w:t>
      </w:r>
      <w:proofErr w:type="spellEnd"/>
      <w:r w:rsidRPr="00536074">
        <w:rPr>
          <w:i/>
          <w:lang w:val="en-US"/>
        </w:rPr>
        <w:t xml:space="preserve"> indexing with possible options</w:t>
      </w:r>
      <w:r w:rsidRPr="004E713D">
        <w:rPr>
          <w:i/>
          <w:lang w:val="en-US"/>
        </w:rPr>
        <w:t>. The decision is up to RAN2 how to support this issue.</w:t>
      </w: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1F4E6A1C" w14:textId="648F7D2C" w:rsidR="00BD6458" w:rsidRPr="00BD6458" w:rsidRDefault="00BD6458" w:rsidP="00BD6458">
      <w:pPr>
        <w:pStyle w:val="2222"/>
        <w:numPr>
          <w:ilvl w:val="0"/>
          <w:numId w:val="5"/>
        </w:numPr>
        <w:spacing w:after="120" w:line="288" w:lineRule="auto"/>
        <w:ind w:firstLineChars="0"/>
        <w:rPr>
          <w:sz w:val="20"/>
        </w:rPr>
      </w:pPr>
      <w:r>
        <w:rPr>
          <w:rFonts w:hint="eastAsia"/>
          <w:sz w:val="20"/>
          <w:lang w:eastAsia="ko-KR"/>
        </w:rPr>
        <w:t>R1-</w:t>
      </w:r>
      <w:r>
        <w:rPr>
          <w:sz w:val="20"/>
          <w:lang w:eastAsia="ko-KR"/>
        </w:rPr>
        <w:t xml:space="preserve">2208730, Ericsson, </w:t>
      </w:r>
      <w:r w:rsidRPr="00BD6458">
        <w:rPr>
          <w:sz w:val="20"/>
          <w:lang w:eastAsia="ko-KR"/>
        </w:rPr>
        <w:t>Clarification of CSI reporting (Rel.15)</w:t>
      </w:r>
      <w:r>
        <w:rPr>
          <w:sz w:val="20"/>
          <w:lang w:eastAsia="ko-KR"/>
        </w:rPr>
        <w:t>, RAN1#110b-e</w:t>
      </w:r>
    </w:p>
    <w:p w14:paraId="4A4F5CCB" w14:textId="7CE95AD4" w:rsidR="007A7609" w:rsidRPr="003D1984" w:rsidRDefault="00F3663C" w:rsidP="00BD6458">
      <w:pPr>
        <w:pStyle w:val="2222"/>
        <w:numPr>
          <w:ilvl w:val="0"/>
          <w:numId w:val="5"/>
        </w:numPr>
        <w:spacing w:after="120" w:line="288" w:lineRule="auto"/>
        <w:ind w:firstLineChars="0"/>
        <w:rPr>
          <w:sz w:val="20"/>
        </w:rPr>
      </w:pPr>
      <w:r>
        <w:rPr>
          <w:sz w:val="20"/>
          <w:lang w:val="en-US" w:eastAsia="ko-KR"/>
        </w:rPr>
        <w:t>R</w:t>
      </w:r>
      <w:r w:rsidR="00BD6458">
        <w:rPr>
          <w:sz w:val="20"/>
          <w:lang w:val="en-US" w:eastAsia="ko-KR"/>
        </w:rPr>
        <w:t xml:space="preserve">1-2209933, Qualcomm, </w:t>
      </w:r>
      <w:r w:rsidR="00BD6458" w:rsidRPr="00BD6458">
        <w:rPr>
          <w:sz w:val="20"/>
          <w:lang w:val="en-US" w:eastAsia="ko-KR"/>
        </w:rPr>
        <w:t xml:space="preserve">Discussion on even and odd CSI </w:t>
      </w:r>
      <w:proofErr w:type="spellStart"/>
      <w:r w:rsidR="00BD6458" w:rsidRPr="00BD6458">
        <w:rPr>
          <w:sz w:val="20"/>
          <w:lang w:val="en-US" w:eastAsia="ko-KR"/>
        </w:rPr>
        <w:t>subband</w:t>
      </w:r>
      <w:proofErr w:type="spellEnd"/>
      <w:r w:rsidR="00BD6458" w:rsidRPr="00BD6458">
        <w:rPr>
          <w:sz w:val="20"/>
          <w:lang w:val="en-US" w:eastAsia="ko-KR"/>
        </w:rPr>
        <w:t xml:space="preserve"> index definition</w:t>
      </w:r>
      <w:r w:rsidR="00E42A2F" w:rsidRPr="0092700C">
        <w:rPr>
          <w:sz w:val="20"/>
          <w:lang w:val="en-US" w:eastAsia="ko-KR"/>
        </w:rPr>
        <w:t>, RAN</w:t>
      </w:r>
      <w:r w:rsidR="00BD6458">
        <w:rPr>
          <w:sz w:val="20"/>
          <w:lang w:val="en-US" w:eastAsia="ko-KR"/>
        </w:rPr>
        <w:t>1</w:t>
      </w:r>
      <w:r w:rsidR="00E42A2F" w:rsidRPr="0092700C">
        <w:rPr>
          <w:sz w:val="20"/>
          <w:lang w:val="en-US" w:eastAsia="ko-KR"/>
        </w:rPr>
        <w:t>#</w:t>
      </w:r>
      <w:r w:rsidR="00BD6458">
        <w:rPr>
          <w:sz w:val="20"/>
          <w:lang w:val="en-US" w:eastAsia="ko-KR"/>
        </w:rPr>
        <w:t>110b-</w:t>
      </w:r>
      <w:r w:rsidR="00E42A2F" w:rsidRPr="0092700C">
        <w:rPr>
          <w:sz w:val="20"/>
          <w:lang w:val="en-US" w:eastAsia="ko-KR"/>
        </w:rPr>
        <w:t>e</w:t>
      </w:r>
    </w:p>
    <w:p w14:paraId="008F01CB" w14:textId="46E1CC76" w:rsidR="00BD6458" w:rsidRDefault="00BD6458" w:rsidP="00B564CF">
      <w:pPr>
        <w:pStyle w:val="2222"/>
        <w:numPr>
          <w:ilvl w:val="0"/>
          <w:numId w:val="5"/>
        </w:numPr>
        <w:spacing w:after="120" w:line="288" w:lineRule="auto"/>
        <w:ind w:firstLineChars="0"/>
        <w:rPr>
          <w:sz w:val="20"/>
          <w:lang w:val="en-US" w:eastAsia="ko-KR"/>
        </w:rPr>
      </w:pPr>
      <w:r>
        <w:rPr>
          <w:rFonts w:hint="eastAsia"/>
          <w:sz w:val="20"/>
          <w:lang w:val="en-US" w:eastAsia="ko-KR"/>
        </w:rPr>
        <w:t>R1-2210473, [110bis-e-NR-R15-02] Discussion on clarification of CSI reporting, RAN1#110b-e.</w:t>
      </w:r>
    </w:p>
    <w:p w14:paraId="627E11CA" w14:textId="0F1051A1" w:rsidR="00384422" w:rsidRDefault="00384422" w:rsidP="00B564CF">
      <w:pPr>
        <w:pStyle w:val="2222"/>
        <w:numPr>
          <w:ilvl w:val="0"/>
          <w:numId w:val="5"/>
        </w:numPr>
        <w:spacing w:after="120" w:line="288" w:lineRule="auto"/>
        <w:ind w:firstLineChars="0"/>
        <w:rPr>
          <w:sz w:val="20"/>
          <w:lang w:val="en-US" w:eastAsia="ko-KR"/>
        </w:rPr>
      </w:pPr>
      <w:r>
        <w:rPr>
          <w:sz w:val="20"/>
          <w:lang w:val="en-US" w:eastAsia="ko-KR"/>
        </w:rPr>
        <w:t>Chair’s note, RAN1#110b-e</w:t>
      </w:r>
      <w:r w:rsidR="00BD6458">
        <w:rPr>
          <w:sz w:val="20"/>
          <w:lang w:val="en-US" w:eastAsia="ko-KR"/>
        </w:rPr>
        <w:t>.</w:t>
      </w:r>
    </w:p>
    <w:p w14:paraId="335D32D5" w14:textId="6EABDB99" w:rsidR="00BD6458" w:rsidRPr="004D177B" w:rsidRDefault="00BD6458" w:rsidP="00B564CF">
      <w:pPr>
        <w:pStyle w:val="2222"/>
        <w:numPr>
          <w:ilvl w:val="0"/>
          <w:numId w:val="5"/>
        </w:numPr>
        <w:spacing w:after="120" w:line="288" w:lineRule="auto"/>
        <w:ind w:firstLineChars="0"/>
        <w:rPr>
          <w:sz w:val="20"/>
          <w:lang w:val="en-US" w:eastAsia="ko-KR"/>
        </w:rPr>
      </w:pPr>
      <w:r w:rsidRPr="004D177B">
        <w:rPr>
          <w:color w:val="000000"/>
          <w:sz w:val="20"/>
        </w:rPr>
        <w:t xml:space="preserve">R1-1810099, Huawei, </w:t>
      </w:r>
      <w:proofErr w:type="spellStart"/>
      <w:r w:rsidRPr="004D177B">
        <w:rPr>
          <w:color w:val="000000"/>
          <w:sz w:val="20"/>
        </w:rPr>
        <w:t>HiSilicon</w:t>
      </w:r>
      <w:proofErr w:type="spellEnd"/>
      <w:r w:rsidRPr="004D177B">
        <w:rPr>
          <w:color w:val="000000"/>
          <w:sz w:val="20"/>
        </w:rPr>
        <w:t>, Maintenance for CSI acquisition, RAN1#94b.</w:t>
      </w:r>
    </w:p>
    <w:p w14:paraId="5CD2B837" w14:textId="29020246" w:rsidR="00982FAE" w:rsidRPr="001D06AC" w:rsidRDefault="00982FAE" w:rsidP="00982FAE">
      <w:pPr>
        <w:pStyle w:val="2222"/>
        <w:spacing w:after="120" w:line="288" w:lineRule="auto"/>
        <w:ind w:firstLineChars="0"/>
        <w:rPr>
          <w:sz w:val="20"/>
        </w:rPr>
      </w:pPr>
    </w:p>
    <w:sectPr w:rsidR="00982FAE" w:rsidRPr="001D06AC"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EB30A" w14:textId="77777777" w:rsidR="00B41092" w:rsidRDefault="00B41092">
      <w:r>
        <w:separator/>
      </w:r>
    </w:p>
  </w:endnote>
  <w:endnote w:type="continuationSeparator" w:id="0">
    <w:p w14:paraId="7C7F0575" w14:textId="77777777" w:rsidR="00B41092" w:rsidRDefault="00B41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2A87" w:usb1="080E0000" w:usb2="00000010" w:usb3="00000000" w:csb0="0004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D61DB7" w14:textId="77777777" w:rsidR="00B41092" w:rsidRDefault="00B41092">
      <w:r>
        <w:separator/>
      </w:r>
    </w:p>
  </w:footnote>
  <w:footnote w:type="continuationSeparator" w:id="0">
    <w:p w14:paraId="6C1FBD63" w14:textId="77777777" w:rsidR="00B41092" w:rsidRDefault="00B41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2F44D3" w:rsidRDefault="002F44D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6F55CCC"/>
    <w:multiLevelType w:val="hybridMultilevel"/>
    <w:tmpl w:val="957C4F56"/>
    <w:lvl w:ilvl="0" w:tplc="D876CD5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7F3A34"/>
    <w:multiLevelType w:val="hybridMultilevel"/>
    <w:tmpl w:val="9CACFB26"/>
    <w:lvl w:ilvl="0" w:tplc="0988030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5"/>
  </w:num>
  <w:num w:numId="4">
    <w:abstractNumId w:val="31"/>
  </w:num>
  <w:num w:numId="5">
    <w:abstractNumId w:val="3"/>
  </w:num>
  <w:num w:numId="6">
    <w:abstractNumId w:val="2"/>
  </w:num>
  <w:num w:numId="7">
    <w:abstractNumId w:val="26"/>
  </w:num>
  <w:num w:numId="8">
    <w:abstractNumId w:val="2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13"/>
  </w:num>
  <w:num w:numId="12">
    <w:abstractNumId w:val="19"/>
  </w:num>
  <w:num w:numId="13">
    <w:abstractNumId w:val="15"/>
  </w:num>
  <w:num w:numId="14">
    <w:abstractNumId w:val="16"/>
  </w:num>
  <w:num w:numId="15">
    <w:abstractNumId w:val="1"/>
  </w:num>
  <w:num w:numId="16">
    <w:abstractNumId w:val="32"/>
  </w:num>
  <w:num w:numId="17">
    <w:abstractNumId w:val="10"/>
  </w:num>
  <w:num w:numId="18">
    <w:abstractNumId w:val="0"/>
  </w:num>
  <w:num w:numId="19">
    <w:abstractNumId w:val="24"/>
  </w:num>
  <w:num w:numId="20">
    <w:abstractNumId w:val="20"/>
  </w:num>
  <w:num w:numId="21">
    <w:abstractNumId w:val="37"/>
  </w:num>
  <w:num w:numId="22">
    <w:abstractNumId w:val="21"/>
  </w:num>
  <w:num w:numId="23">
    <w:abstractNumId w:val="33"/>
  </w:num>
  <w:num w:numId="24">
    <w:abstractNumId w:val="17"/>
  </w:num>
  <w:num w:numId="25">
    <w:abstractNumId w:val="14"/>
  </w:num>
  <w:num w:numId="26">
    <w:abstractNumId w:val="9"/>
  </w:num>
  <w:num w:numId="27">
    <w:abstractNumId w:val="22"/>
  </w:num>
  <w:num w:numId="28">
    <w:abstractNumId w:val="36"/>
  </w:num>
  <w:num w:numId="29">
    <w:abstractNumId w:val="29"/>
  </w:num>
  <w:num w:numId="30">
    <w:abstractNumId w:val="5"/>
  </w:num>
  <w:num w:numId="31">
    <w:abstractNumId w:val="38"/>
  </w:num>
  <w:num w:numId="32">
    <w:abstractNumId w:val="12"/>
  </w:num>
  <w:num w:numId="33">
    <w:abstractNumId w:val="30"/>
  </w:num>
  <w:num w:numId="34">
    <w:abstractNumId w:val="7"/>
  </w:num>
  <w:num w:numId="35">
    <w:abstractNumId w:val="27"/>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8"/>
  </w:num>
  <w:num w:numId="39">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4F1"/>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DE"/>
    <w:rsid w:val="00077E5E"/>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5A4"/>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2C0C"/>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CD7"/>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10FF"/>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C2"/>
    <w:rsid w:val="001D0D60"/>
    <w:rsid w:val="001D0FD7"/>
    <w:rsid w:val="001D190E"/>
    <w:rsid w:val="001D1A41"/>
    <w:rsid w:val="001D1B10"/>
    <w:rsid w:val="001D1B17"/>
    <w:rsid w:val="001D1CBE"/>
    <w:rsid w:val="001D236B"/>
    <w:rsid w:val="001D2861"/>
    <w:rsid w:val="001D2E88"/>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4DA"/>
    <w:rsid w:val="001E47AA"/>
    <w:rsid w:val="001E5189"/>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F80"/>
    <w:rsid w:val="001F5F9D"/>
    <w:rsid w:val="001F5FF0"/>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14"/>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6CF"/>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64D"/>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15A"/>
    <w:rsid w:val="002B52C6"/>
    <w:rsid w:val="002B57DB"/>
    <w:rsid w:val="002B59B1"/>
    <w:rsid w:val="002B5B03"/>
    <w:rsid w:val="002B6211"/>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6BD"/>
    <w:rsid w:val="002E193E"/>
    <w:rsid w:val="002E1F17"/>
    <w:rsid w:val="002E206B"/>
    <w:rsid w:val="002E21A0"/>
    <w:rsid w:val="002E29C7"/>
    <w:rsid w:val="002E2CB4"/>
    <w:rsid w:val="002E305D"/>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BF0"/>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BF9"/>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6A20"/>
    <w:rsid w:val="003A6DAF"/>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FE9"/>
    <w:rsid w:val="003D2909"/>
    <w:rsid w:val="003D2A89"/>
    <w:rsid w:val="003D2E5D"/>
    <w:rsid w:val="003D2FCF"/>
    <w:rsid w:val="003D3265"/>
    <w:rsid w:val="003D3E2E"/>
    <w:rsid w:val="003D4397"/>
    <w:rsid w:val="003D43ED"/>
    <w:rsid w:val="003D44EF"/>
    <w:rsid w:val="003D45DC"/>
    <w:rsid w:val="003D4697"/>
    <w:rsid w:val="003D4882"/>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4EA6"/>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18"/>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4EF"/>
    <w:rsid w:val="00410724"/>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232E"/>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1CB9"/>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77B"/>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8BD"/>
    <w:rsid w:val="004D7CAE"/>
    <w:rsid w:val="004D7CE2"/>
    <w:rsid w:val="004E03B4"/>
    <w:rsid w:val="004E0603"/>
    <w:rsid w:val="004E072F"/>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13D"/>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074"/>
    <w:rsid w:val="00536669"/>
    <w:rsid w:val="00536AAF"/>
    <w:rsid w:val="00536EF6"/>
    <w:rsid w:val="0053712C"/>
    <w:rsid w:val="0053722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1EA0"/>
    <w:rsid w:val="00592077"/>
    <w:rsid w:val="005925EB"/>
    <w:rsid w:val="0059274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93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F5C"/>
    <w:rsid w:val="00621FD0"/>
    <w:rsid w:val="00622A73"/>
    <w:rsid w:val="00622F2F"/>
    <w:rsid w:val="00622F47"/>
    <w:rsid w:val="006230D7"/>
    <w:rsid w:val="00623446"/>
    <w:rsid w:val="00623589"/>
    <w:rsid w:val="006236C5"/>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B44"/>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397"/>
    <w:rsid w:val="00637C33"/>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53"/>
    <w:rsid w:val="00645E63"/>
    <w:rsid w:val="00645FDB"/>
    <w:rsid w:val="0064688F"/>
    <w:rsid w:val="00646EA1"/>
    <w:rsid w:val="00646F29"/>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408E"/>
    <w:rsid w:val="006540EC"/>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ABB"/>
    <w:rsid w:val="00662B35"/>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90A"/>
    <w:rsid w:val="006E6A76"/>
    <w:rsid w:val="006E6B50"/>
    <w:rsid w:val="006E6B61"/>
    <w:rsid w:val="006E6FCA"/>
    <w:rsid w:val="006E75D7"/>
    <w:rsid w:val="006E760D"/>
    <w:rsid w:val="006E76D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BF6"/>
    <w:rsid w:val="00702DCE"/>
    <w:rsid w:val="00702E81"/>
    <w:rsid w:val="00704477"/>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64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98B"/>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5A7"/>
    <w:rsid w:val="0081265B"/>
    <w:rsid w:val="00812A05"/>
    <w:rsid w:val="00812B7C"/>
    <w:rsid w:val="00812C20"/>
    <w:rsid w:val="00812ED6"/>
    <w:rsid w:val="008132C4"/>
    <w:rsid w:val="0081357E"/>
    <w:rsid w:val="00813846"/>
    <w:rsid w:val="0081399F"/>
    <w:rsid w:val="00813C12"/>
    <w:rsid w:val="00813D99"/>
    <w:rsid w:val="00813DA2"/>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5A25"/>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D4F"/>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AE7"/>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413"/>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0EF7"/>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05F"/>
    <w:rsid w:val="009742CE"/>
    <w:rsid w:val="0097459E"/>
    <w:rsid w:val="00974C4E"/>
    <w:rsid w:val="00974F34"/>
    <w:rsid w:val="00975CC7"/>
    <w:rsid w:val="00975E29"/>
    <w:rsid w:val="009760F0"/>
    <w:rsid w:val="009762FF"/>
    <w:rsid w:val="00976648"/>
    <w:rsid w:val="009769B1"/>
    <w:rsid w:val="00976F41"/>
    <w:rsid w:val="0097707C"/>
    <w:rsid w:val="00977276"/>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423"/>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C4C"/>
    <w:rsid w:val="009A6D58"/>
    <w:rsid w:val="009A6E14"/>
    <w:rsid w:val="009A7375"/>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A66"/>
    <w:rsid w:val="00A37BF9"/>
    <w:rsid w:val="00A37E81"/>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563"/>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5ED7"/>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67E1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758"/>
    <w:rsid w:val="00A7595D"/>
    <w:rsid w:val="00A7598C"/>
    <w:rsid w:val="00A759AF"/>
    <w:rsid w:val="00A759C6"/>
    <w:rsid w:val="00A75B48"/>
    <w:rsid w:val="00A76D57"/>
    <w:rsid w:val="00A80264"/>
    <w:rsid w:val="00A8065C"/>
    <w:rsid w:val="00A80A57"/>
    <w:rsid w:val="00A81B80"/>
    <w:rsid w:val="00A81B88"/>
    <w:rsid w:val="00A8222E"/>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AD8"/>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92"/>
    <w:rsid w:val="00B410F3"/>
    <w:rsid w:val="00B4115C"/>
    <w:rsid w:val="00B413DE"/>
    <w:rsid w:val="00B41579"/>
    <w:rsid w:val="00B416A3"/>
    <w:rsid w:val="00B41A03"/>
    <w:rsid w:val="00B41E15"/>
    <w:rsid w:val="00B42463"/>
    <w:rsid w:val="00B4260E"/>
    <w:rsid w:val="00B42710"/>
    <w:rsid w:val="00B42C4E"/>
    <w:rsid w:val="00B42FC6"/>
    <w:rsid w:val="00B4308D"/>
    <w:rsid w:val="00B43174"/>
    <w:rsid w:val="00B434E0"/>
    <w:rsid w:val="00B4397A"/>
    <w:rsid w:val="00B43CC6"/>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1FA6"/>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94D"/>
    <w:rsid w:val="00BA4A51"/>
    <w:rsid w:val="00BA4AF6"/>
    <w:rsid w:val="00BA4CC3"/>
    <w:rsid w:val="00BA4D08"/>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458"/>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1867"/>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DE6"/>
    <w:rsid w:val="00C10FE0"/>
    <w:rsid w:val="00C1119D"/>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B40"/>
    <w:rsid w:val="00C14D1E"/>
    <w:rsid w:val="00C14EBC"/>
    <w:rsid w:val="00C15236"/>
    <w:rsid w:val="00C15543"/>
    <w:rsid w:val="00C1597D"/>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4FD0"/>
    <w:rsid w:val="00C25110"/>
    <w:rsid w:val="00C25609"/>
    <w:rsid w:val="00C2617F"/>
    <w:rsid w:val="00C26431"/>
    <w:rsid w:val="00C2653E"/>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7B"/>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154"/>
    <w:rsid w:val="00D022E8"/>
    <w:rsid w:val="00D02598"/>
    <w:rsid w:val="00D02A44"/>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1EA"/>
    <w:rsid w:val="00D5628F"/>
    <w:rsid w:val="00D56522"/>
    <w:rsid w:val="00D567BB"/>
    <w:rsid w:val="00D56839"/>
    <w:rsid w:val="00D56A09"/>
    <w:rsid w:val="00D56B3B"/>
    <w:rsid w:val="00D56BB7"/>
    <w:rsid w:val="00D57C7D"/>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100"/>
    <w:rsid w:val="00D713BD"/>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BA3"/>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15D0"/>
    <w:rsid w:val="00DC1896"/>
    <w:rsid w:val="00DC18F7"/>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331"/>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4B5D"/>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35A"/>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2CB"/>
    <w:rsid w:val="00E34A8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DC"/>
    <w:rsid w:val="00E377B9"/>
    <w:rsid w:val="00E40049"/>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0A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A32"/>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0C"/>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5E01"/>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797"/>
    <w:rsid w:val="00F66CB9"/>
    <w:rsid w:val="00F66D2F"/>
    <w:rsid w:val="00F66E92"/>
    <w:rsid w:val="00F67066"/>
    <w:rsid w:val="00F67107"/>
    <w:rsid w:val="00F67863"/>
    <w:rsid w:val="00F67972"/>
    <w:rsid w:val="00F679EC"/>
    <w:rsid w:val="00F67C23"/>
    <w:rsid w:val="00F67CD3"/>
    <w:rsid w:val="00F67E8F"/>
    <w:rsid w:val="00F7028F"/>
    <w:rsid w:val="00F70310"/>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76C"/>
    <w:rsid w:val="00FA4978"/>
    <w:rsid w:val="00FA4A23"/>
    <w:rsid w:val="00FA4E9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452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806"/>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Task Body"/>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uiPriority w:val="99"/>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uiPriority w:val="99"/>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20673904">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5621726">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892BA-9664-4C4C-8B0F-715DE3576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1756</Words>
  <Characters>10011</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8</cp:revision>
  <cp:lastPrinted>2017-03-24T05:34:00Z</cp:lastPrinted>
  <dcterms:created xsi:type="dcterms:W3CDTF">2022-11-04T04:59:00Z</dcterms:created>
  <dcterms:modified xsi:type="dcterms:W3CDTF">2022-11-07T10:18:00Z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